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Default="00754381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Cientistas explicam o seu doutoramento no bar</w:t>
      </w:r>
    </w:p>
    <w:p w:rsidR="00754381" w:rsidRDefault="00754381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54381" w:rsidRPr="00754381" w:rsidRDefault="00754381" w:rsidP="00754381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Cada cientista tem dez minutos para “trocar por miúdos” a sua tese de doutoramento, só com a voz e um quadro branco, seguindo-se 20 minutos de perguntas do público do bar. É este o tom informal do ciclo "</w:t>
      </w:r>
      <w:proofErr w:type="spellStart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PubhD</w:t>
      </w:r>
      <w:proofErr w:type="spellEnd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UMinho</w:t>
      </w:r>
      <w:proofErr w:type="spellEnd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", que realiza a 10ª sessão esta quinta-feira, às 21h00, no bar Sé la </w:t>
      </w:r>
      <w:proofErr w:type="spellStart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Vie</w:t>
      </w:r>
      <w:proofErr w:type="spellEnd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 em Braga. O palco é desta vez de Bárbara Mendes e de Diana Fernandes, que vão falar de órgãos</w:t>
      </w:r>
      <w:r>
        <w:rPr>
          <w:rFonts w:ascii="Arial" w:eastAsia="Times New Roman" w:hAnsi="Arial" w:cs="Arial"/>
          <w:color w:val="000000"/>
          <w:sz w:val="20"/>
          <w:lang w:eastAsia="pt-PT"/>
        </w:rPr>
        <w:t xml:space="preserve"> </w:t>
      </w:r>
      <w:r w:rsidRPr="00754381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PT"/>
        </w:rPr>
        <w:t>à la</w:t>
      </w:r>
      <w:r>
        <w:rPr>
          <w:rFonts w:ascii="Arial" w:eastAsia="Times New Roman" w:hAnsi="Arial" w:cs="Arial"/>
          <w:color w:val="000000"/>
          <w:sz w:val="20"/>
          <w:lang w:eastAsia="pt-PT"/>
        </w:rPr>
        <w:t xml:space="preserve"> </w:t>
      </w:r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carte e de pragas na cidade Invicta, respetivamente. A entrada é livre.</w:t>
      </w:r>
    </w:p>
    <w:p w:rsidR="00754381" w:rsidRPr="00754381" w:rsidRDefault="00754381" w:rsidP="00754381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“Prova-se que as coisas complexas podem ser ditas de forma descontraída e acessível a qualquer leigo. As apresentações aborrecidas ficam à porta e todos são convidados a aprender ciência”, refere Daniel Ribeiro, da rede STOL (</w:t>
      </w:r>
      <w:proofErr w:type="spellStart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Science</w:t>
      </w:r>
      <w:proofErr w:type="spellEnd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Through</w:t>
      </w:r>
      <w:proofErr w:type="spellEnd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Our</w:t>
      </w:r>
      <w:proofErr w:type="spellEnd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Lives) da Universidade do Minho, que promove este “</w:t>
      </w:r>
      <w:proofErr w:type="spellStart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PubhD</w:t>
      </w:r>
      <w:proofErr w:type="spellEnd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”. O conceito, que liga “</w:t>
      </w:r>
      <w:proofErr w:type="gramStart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pub</w:t>
      </w:r>
      <w:proofErr w:type="gramEnd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” e “</w:t>
      </w:r>
      <w:proofErr w:type="spellStart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PhD</w:t>
      </w:r>
      <w:proofErr w:type="spellEnd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” (sigla de doutoramento), nasceu em 2014 no Reino Unido e, em Portugal, está presente em Lisboa, Minho e Évora, devendo arrancar em janeiro no Porto, organizado por uma das oradoras do “</w:t>
      </w:r>
      <w:proofErr w:type="spellStart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PubhD</w:t>
      </w:r>
      <w:proofErr w:type="spellEnd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UMinho</w:t>
      </w:r>
      <w:proofErr w:type="spellEnd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”.</w:t>
      </w:r>
    </w:p>
    <w:p w:rsidR="00754381" w:rsidRPr="00754381" w:rsidRDefault="00754381" w:rsidP="00754381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O “</w:t>
      </w:r>
      <w:proofErr w:type="spellStart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PubhD</w:t>
      </w:r>
      <w:proofErr w:type="spellEnd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UMinho</w:t>
      </w:r>
      <w:proofErr w:type="spellEnd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” está prestes a fazer um ano e junta, em média, 60 pessoas por sessão em espaços de Guimarães e Braga. O público já foi várias vezes desafiado a avaliar as intervenções com feijões brancos e vermelhos, indicando a sua temática favorita daquela noite. Concluiu-se também que todos os inquiridos aprenderam algo novo, 83% acharam a iniciativa "excelente na sociedade" e 58% superaram as expectativas iniciais. Foi ainda elogiada a facilidade em captar a atenção e a interação nas questões. Biologia, robótica, neurociências e psicologia são os temas preferidos. A mascote da iniciativa é o “</w:t>
      </w:r>
      <w:proofErr w:type="spellStart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GeniUM</w:t>
      </w:r>
      <w:proofErr w:type="spellEnd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”, um cientista de </w:t>
      </w:r>
      <w:proofErr w:type="gramStart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jeans</w:t>
      </w:r>
      <w:proofErr w:type="gramEnd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 ténis e tubo de ensaio na mão.</w:t>
      </w:r>
    </w:p>
    <w:p w:rsidR="00754381" w:rsidRPr="00754381" w:rsidRDefault="00754381" w:rsidP="00754381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No projeto já colaboraram 25 cientistas, levando várias unidades de investigação da </w:t>
      </w:r>
      <w:proofErr w:type="spellStart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UMinho</w:t>
      </w:r>
      <w:proofErr w:type="spellEnd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ao cidadão comum. O “</w:t>
      </w:r>
      <w:proofErr w:type="spellStart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PubhD</w:t>
      </w:r>
      <w:proofErr w:type="spellEnd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UMinho</w:t>
      </w:r>
      <w:proofErr w:type="spellEnd"/>
      <w:r w:rsidRPr="007543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” foi abordado em mais de 50 meios de comunicação nacionais e regionais e ainda apresentado em congressos de cultura, educação e comunicação de ciência. O STOL aceita alunos de mestrado e doutoramento de qualquer área e instituição superior que queiram revelar a sua tese. As inscrições podem ser feitas em stolscience.com/pubhd.</w:t>
      </w:r>
    </w:p>
    <w:p w:rsidR="00754381" w:rsidRDefault="00754381"/>
    <w:p w:rsidR="00754381" w:rsidRDefault="0077344B">
      <w:r>
        <w:t>Ciência na Imprensa Regional – Ciência Viva</w:t>
      </w:r>
    </w:p>
    <w:sectPr w:rsidR="00754381" w:rsidSect="00424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754381"/>
    <w:rsid w:val="00362D13"/>
    <w:rsid w:val="00424C65"/>
    <w:rsid w:val="00754381"/>
    <w:rsid w:val="0077344B"/>
    <w:rsid w:val="0094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C6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7543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7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1870</Characters>
  <Application>Microsoft Office Word</Application>
  <DocSecurity>0</DocSecurity>
  <Lines>15</Lines>
  <Paragraphs>4</Paragraphs>
  <ScaleCrop>false</ScaleCrop>
  <Company>PERSONAL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2016-11-23T15:23:00Z</dcterms:created>
  <dcterms:modified xsi:type="dcterms:W3CDTF">2016-11-23T15:24:00Z</dcterms:modified>
</cp:coreProperties>
</file>