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656609" w:rsidRDefault="00157B9F">
      <w:pPr>
        <w:rPr>
          <w:rFonts w:ascii="Arial" w:hAnsi="Arial" w:cs="Arial"/>
          <w:sz w:val="29"/>
          <w:szCs w:val="29"/>
          <w:shd w:val="clear" w:color="auto" w:fill="FFFFFF"/>
        </w:rPr>
      </w:pPr>
      <w:r w:rsidRPr="00656609">
        <w:rPr>
          <w:rFonts w:ascii="Arial" w:hAnsi="Arial" w:cs="Arial"/>
          <w:sz w:val="29"/>
          <w:szCs w:val="29"/>
          <w:shd w:val="clear" w:color="auto" w:fill="FFFFFF"/>
        </w:rPr>
        <w:t>Plutão “despromovido” há 10 anos</w:t>
      </w:r>
    </w:p>
    <w:p w:rsidR="00157B9F" w:rsidRPr="00656609" w:rsidRDefault="00157B9F">
      <w:pPr>
        <w:rPr>
          <w:rFonts w:ascii="Arial" w:hAnsi="Arial" w:cs="Arial"/>
          <w:sz w:val="29"/>
          <w:szCs w:val="29"/>
          <w:shd w:val="clear" w:color="auto" w:fill="FFFFFF"/>
        </w:rPr>
      </w:pPr>
    </w:p>
    <w:p w:rsidR="00157B9F" w:rsidRDefault="00157B9F">
      <w:pPr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  <w:t>A 24 de agosto de 2006, na 26ª Assembleia Geral da União</w:t>
      </w:r>
      <w:r w:rsidR="00AD3401"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  <w:t xml:space="preserve"> Astronómica Internacional</w:t>
      </w:r>
      <w:r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  <w:t>, Plutão passou à categoria de planeta anão.</w:t>
      </w:r>
    </w:p>
    <w:p w:rsidR="00157B9F" w:rsidRDefault="00157B9F">
      <w:pPr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</w:pPr>
    </w:p>
    <w:p w:rsidR="00D05DB2" w:rsidRDefault="00157B9F" w:rsidP="00157B9F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ヒラギノ角ゴ Pro W3" w:hAnsi="Arial" w:cs="Arial"/>
        </w:rPr>
      </w:pPr>
      <w:r w:rsidRPr="00E309DB">
        <w:rPr>
          <w:rFonts w:ascii="Arial" w:eastAsia="ヒラギノ角ゴ Pro W3" w:hAnsi="Arial" w:cs="Arial"/>
        </w:rPr>
        <w:t xml:space="preserve">Há 10 anos, </w:t>
      </w:r>
      <w:r>
        <w:rPr>
          <w:rFonts w:ascii="Arial" w:eastAsia="ヒラギノ角ゴ Pro W3" w:hAnsi="Arial" w:cs="Arial"/>
        </w:rPr>
        <w:t>durante o encerramento da</w:t>
      </w:r>
      <w:r w:rsidRPr="00E309DB">
        <w:rPr>
          <w:rFonts w:ascii="Arial" w:eastAsia="ヒラギノ角ゴ Pro W3" w:hAnsi="Arial" w:cs="Arial"/>
        </w:rPr>
        <w:t xml:space="preserve"> 26ª Assembleia Geral da União Astronómica Internacional </w:t>
      </w:r>
      <w:r w:rsidRPr="006F710D">
        <w:rPr>
          <w:rFonts w:ascii="Arial" w:eastAsia="ヒラギノ角ゴ Pro W3" w:hAnsi="Arial" w:cs="Arial"/>
        </w:rPr>
        <w:t>(</w:t>
      </w:r>
      <w:hyperlink r:id="rId4" w:history="1">
        <w:r w:rsidRPr="006F710D">
          <w:rPr>
            <w:rStyle w:val="Hiperligao"/>
            <w:rFonts w:ascii="Arial" w:eastAsia="ヒラギノ角ゴ Pro W3" w:hAnsi="Arial" w:cs="Arial"/>
          </w:rPr>
          <w:t>IAU</w:t>
        </w:r>
      </w:hyperlink>
      <w:r w:rsidRPr="006F710D">
        <w:rPr>
          <w:rFonts w:ascii="Arial" w:eastAsia="ヒラギノ角ゴ Pro W3" w:hAnsi="Arial" w:cs="Arial"/>
        </w:rPr>
        <w:t>)</w:t>
      </w:r>
      <w:r>
        <w:rPr>
          <w:rFonts w:ascii="Arial" w:eastAsia="ヒラギノ角ゴ Pro W3" w:hAnsi="Arial" w:cs="Arial"/>
        </w:rPr>
        <w:t xml:space="preserve"> a 24 de agosto de 2006, foram votadas as </w:t>
      </w:r>
      <w:hyperlink r:id="rId5" w:history="1">
        <w:r w:rsidRPr="00865F2F">
          <w:rPr>
            <w:rStyle w:val="Hiperligao"/>
            <w:rFonts w:ascii="Arial" w:eastAsia="ヒラギノ角ゴ Pro W3" w:hAnsi="Arial" w:cs="Arial"/>
          </w:rPr>
          <w:t>resoluções</w:t>
        </w:r>
      </w:hyperlink>
      <w:r>
        <w:rPr>
          <w:rFonts w:ascii="Arial" w:eastAsia="ヒラギノ角ゴ Pro W3" w:hAnsi="Arial" w:cs="Arial"/>
        </w:rPr>
        <w:t xml:space="preserve"> B5, que criou a atual definição de planeta e a categoria de planeta anão, e B6, que estabeleceu que </w:t>
      </w:r>
      <w:r w:rsidRPr="00E309DB">
        <w:rPr>
          <w:rFonts w:ascii="Arial" w:eastAsia="ヒラギノ角ゴ Pro W3" w:hAnsi="Arial" w:cs="Arial"/>
        </w:rPr>
        <w:t>Plutão</w:t>
      </w:r>
      <w:r>
        <w:rPr>
          <w:rFonts w:ascii="Arial" w:eastAsia="ヒラギノ角ゴ Pro W3" w:hAnsi="Arial" w:cs="Arial"/>
        </w:rPr>
        <w:t>, segundo essas definições,</w:t>
      </w:r>
      <w:r w:rsidRPr="00E309DB">
        <w:rPr>
          <w:rFonts w:ascii="Arial" w:eastAsia="ヒラギノ角ゴ Pro W3" w:hAnsi="Arial" w:cs="Arial"/>
        </w:rPr>
        <w:t xml:space="preserve"> </w:t>
      </w:r>
      <w:r>
        <w:rPr>
          <w:rFonts w:ascii="Arial" w:eastAsia="ヒラギノ角ゴ Pro W3" w:hAnsi="Arial" w:cs="Arial"/>
        </w:rPr>
        <w:t>passaria</w:t>
      </w:r>
      <w:r w:rsidRPr="00E309DB">
        <w:rPr>
          <w:rFonts w:ascii="Arial" w:eastAsia="ヒラギノ角ゴ Pro W3" w:hAnsi="Arial" w:cs="Arial"/>
        </w:rPr>
        <w:t xml:space="preserve"> </w:t>
      </w:r>
      <w:r>
        <w:rPr>
          <w:rFonts w:ascii="Arial" w:eastAsia="ヒラギノ角ゴ Pro W3" w:hAnsi="Arial" w:cs="Arial"/>
        </w:rPr>
        <w:t>a</w:t>
      </w:r>
      <w:r w:rsidRPr="00E309DB">
        <w:rPr>
          <w:rFonts w:ascii="Arial" w:eastAsia="ヒラギノ角ゴ Pro W3" w:hAnsi="Arial" w:cs="Arial"/>
        </w:rPr>
        <w:t xml:space="preserve"> ser considerado planeta</w:t>
      </w:r>
      <w:r>
        <w:rPr>
          <w:rFonts w:ascii="Arial" w:eastAsia="ヒラギノ角ゴ Pro W3" w:hAnsi="Arial" w:cs="Arial"/>
        </w:rPr>
        <w:t xml:space="preserve"> anão</w:t>
      </w:r>
      <w:r w:rsidRPr="00E309DB">
        <w:rPr>
          <w:rFonts w:ascii="Arial" w:eastAsia="ヒラギノ角ゴ Pro W3" w:hAnsi="Arial" w:cs="Arial"/>
        </w:rPr>
        <w:t>.</w:t>
      </w:r>
      <w:r w:rsidRPr="00617401">
        <w:rPr>
          <w:rFonts w:ascii="Arial" w:eastAsia="ヒラギノ角ゴ Pro W3" w:hAnsi="Arial" w:cs="Arial"/>
        </w:rPr>
        <w:t xml:space="preserve"> </w:t>
      </w:r>
      <w:r>
        <w:rPr>
          <w:rFonts w:ascii="Arial" w:eastAsia="ヒラギノ角ゴ Pro W3" w:hAnsi="Arial" w:cs="Arial"/>
        </w:rPr>
        <w:t xml:space="preserve">Para assinalar esta data, a partir de quarta-feira, </w:t>
      </w:r>
      <w:bookmarkStart w:id="0" w:name="_GoBack"/>
      <w:bookmarkEnd w:id="0"/>
      <w:r>
        <w:rPr>
          <w:rFonts w:ascii="Arial" w:eastAsia="ヒラギノ角ゴ Pro W3" w:hAnsi="Arial" w:cs="Arial"/>
        </w:rPr>
        <w:t xml:space="preserve">Plutão estará em destaque nas sessões imersivas </w:t>
      </w:r>
      <w:proofErr w:type="spellStart"/>
      <w:r>
        <w:rPr>
          <w:rFonts w:ascii="Arial" w:eastAsia="ヒラギノ角ゴ Pro W3" w:hAnsi="Arial" w:cs="Arial"/>
        </w:rPr>
        <w:t>fulldome</w:t>
      </w:r>
      <w:proofErr w:type="spellEnd"/>
      <w:r>
        <w:rPr>
          <w:rFonts w:ascii="Arial" w:eastAsia="ヒラギノ角ゴ Pro W3" w:hAnsi="Arial" w:cs="Arial"/>
        </w:rPr>
        <w:t xml:space="preserve"> do </w:t>
      </w:r>
      <w:hyperlink r:id="rId6" w:history="1">
        <w:r w:rsidRPr="009542F0">
          <w:rPr>
            <w:rStyle w:val="Hiperligao"/>
            <w:rFonts w:ascii="Arial" w:eastAsia="ヒラギノ角ゴ Pro W3" w:hAnsi="Arial" w:cs="Arial"/>
          </w:rPr>
          <w:t>Planetário do Porto</w:t>
        </w:r>
      </w:hyperlink>
      <w:r w:rsidRPr="00157B9F">
        <w:rPr>
          <w:rFonts w:ascii="Arial" w:eastAsia="ヒラギノ角ゴ Pro W3" w:hAnsi="Arial" w:cs="Arial"/>
          <w:b/>
          <w:sz w:val="24"/>
          <w:szCs w:val="24"/>
        </w:rPr>
        <w:t xml:space="preserve"> </w:t>
      </w:r>
      <w:r>
        <w:rPr>
          <w:rFonts w:ascii="Arial" w:eastAsia="ヒラギノ角ゴ Pro W3" w:hAnsi="Arial" w:cs="Arial"/>
        </w:rPr>
        <w:t>– Centro Ciência Viva.</w:t>
      </w:r>
    </w:p>
    <w:p w:rsidR="00D05DB2" w:rsidRDefault="00D05DB2" w:rsidP="00157B9F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ヒラギノ角ゴ Pro W3" w:hAnsi="Arial" w:cs="Arial"/>
        </w:rPr>
      </w:pPr>
    </w:p>
    <w:p w:rsidR="00157B9F" w:rsidRDefault="00157B9F" w:rsidP="00157B9F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ヒラギノ角ゴ Pro W3" w:hAnsi="Arial" w:cs="Arial"/>
        </w:rPr>
      </w:pPr>
      <w:r>
        <w:rPr>
          <w:rFonts w:ascii="Arial" w:eastAsia="ヒラギノ角ゴ Pro W3" w:hAnsi="Arial" w:cs="Arial"/>
        </w:rPr>
        <w:t>Segundo a resolução B5, o</w:t>
      </w:r>
      <w:r w:rsidRPr="00E309DB">
        <w:rPr>
          <w:rFonts w:ascii="Arial" w:eastAsia="ヒラギノ角ゴ Pro W3" w:hAnsi="Arial" w:cs="Arial"/>
        </w:rPr>
        <w:t xml:space="preserve">s planetas anões são os objetos do Sistema Solar </w:t>
      </w:r>
      <w:proofErr w:type="gramStart"/>
      <w:r w:rsidRPr="00E309DB">
        <w:rPr>
          <w:rFonts w:ascii="Arial" w:eastAsia="ヒラギノ角ゴ Pro W3" w:hAnsi="Arial" w:cs="Arial"/>
        </w:rPr>
        <w:t>que</w:t>
      </w:r>
      <w:proofErr w:type="gramEnd"/>
      <w:r w:rsidRPr="00E309DB">
        <w:rPr>
          <w:rFonts w:ascii="Arial" w:eastAsia="ヒラギノ角ゴ Pro W3" w:hAnsi="Arial" w:cs="Arial"/>
        </w:rPr>
        <w:t>:</w:t>
      </w:r>
    </w:p>
    <w:p w:rsidR="00157B9F" w:rsidRDefault="00157B9F" w:rsidP="00157B9F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ヒラギノ角ゴ Pro W3" w:hAnsi="Arial" w:cs="Arial"/>
        </w:rPr>
      </w:pPr>
      <w:r>
        <w:rPr>
          <w:rFonts w:ascii="Arial" w:eastAsia="ヒラギノ角ゴ Pro W3" w:hAnsi="Arial" w:cs="Arial"/>
        </w:rPr>
        <w:t>1 - Orbitam o Sol</w:t>
      </w:r>
    </w:p>
    <w:p w:rsidR="00157B9F" w:rsidRDefault="00157B9F" w:rsidP="00157B9F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ヒラギノ角ゴ Pro W3" w:hAnsi="Arial" w:cs="Arial"/>
        </w:rPr>
      </w:pPr>
      <w:r w:rsidRPr="00E309DB">
        <w:rPr>
          <w:rFonts w:ascii="Arial" w:eastAsia="ヒラギノ角ゴ Pro W3" w:hAnsi="Arial" w:cs="Arial"/>
        </w:rPr>
        <w:t>2 - Têm massa suficiente para estar em equilíbrio hidrostático (</w:t>
      </w:r>
      <w:r>
        <w:rPr>
          <w:rFonts w:ascii="Arial" w:eastAsia="ヒラギノ角ゴ Pro W3" w:hAnsi="Arial" w:cs="Arial"/>
        </w:rPr>
        <w:t>grosso modo, têm uma forma "arredondada")</w:t>
      </w:r>
    </w:p>
    <w:p w:rsidR="00157B9F" w:rsidRDefault="00157B9F" w:rsidP="00157B9F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ヒラギノ角ゴ Pro W3" w:hAnsi="Arial" w:cs="Arial"/>
        </w:rPr>
      </w:pPr>
      <w:r>
        <w:rPr>
          <w:rFonts w:ascii="Arial" w:eastAsia="ヒラギノ角ゴ Pro W3" w:hAnsi="Arial" w:cs="Arial"/>
        </w:rPr>
        <w:t>3 - Não "limparam" a sua órbita</w:t>
      </w:r>
    </w:p>
    <w:p w:rsidR="00157B9F" w:rsidRDefault="00157B9F" w:rsidP="00157B9F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ヒラギノ角ゴ Pro W3" w:hAnsi="Arial" w:cs="Arial"/>
        </w:rPr>
      </w:pPr>
      <w:r>
        <w:rPr>
          <w:rFonts w:ascii="Arial" w:eastAsia="ヒラギノ角ゴ Pro W3" w:hAnsi="Arial" w:cs="Arial"/>
        </w:rPr>
        <w:t>4 – Não são luas.</w:t>
      </w:r>
    </w:p>
    <w:p w:rsidR="00157B9F" w:rsidRDefault="00157B9F" w:rsidP="00157B9F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ヒラギノ角ゴ Pro W3" w:hAnsi="Arial" w:cs="Arial"/>
        </w:rPr>
      </w:pPr>
    </w:p>
    <w:p w:rsidR="00157B9F" w:rsidRPr="008D75B2" w:rsidRDefault="00157B9F" w:rsidP="00157B9F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ヒラギノ角ゴ Pro W3" w:hAnsi="Arial" w:cs="Arial"/>
        </w:rPr>
      </w:pPr>
      <w:r>
        <w:rPr>
          <w:rFonts w:ascii="Arial" w:eastAsia="ヒラギノ角ゴ Pro W3" w:hAnsi="Arial" w:cs="Arial"/>
        </w:rPr>
        <w:t xml:space="preserve">Apesar de na altura já se conhecerem vários objetos </w:t>
      </w:r>
      <w:proofErr w:type="spellStart"/>
      <w:r>
        <w:rPr>
          <w:rFonts w:ascii="Arial" w:eastAsia="ヒラギノ角ゴ Pro W3" w:hAnsi="Arial" w:cs="Arial"/>
        </w:rPr>
        <w:t>transneptunianos</w:t>
      </w:r>
      <w:proofErr w:type="spellEnd"/>
      <w:r>
        <w:rPr>
          <w:rFonts w:ascii="Arial" w:eastAsia="ヒラギノ角ゴ Pro W3" w:hAnsi="Arial" w:cs="Arial"/>
        </w:rPr>
        <w:t xml:space="preserve">, a decisão de reclassificar Plutão foi precipitada pela descoberta de Éris (que na altura se julgava ser maior do que Plutão), em janeiro de 2005 pela equipa de </w:t>
      </w:r>
      <w:hyperlink r:id="rId7" w:history="1">
        <w:r w:rsidRPr="00ED18A5">
          <w:rPr>
            <w:rStyle w:val="Hiperligao"/>
            <w:rFonts w:ascii="Arial" w:eastAsia="ヒラギノ角ゴ Pro W3" w:hAnsi="Arial" w:cs="Arial"/>
          </w:rPr>
          <w:t>Mike Brown</w:t>
        </w:r>
      </w:hyperlink>
      <w:r>
        <w:rPr>
          <w:rFonts w:ascii="Arial" w:eastAsia="ヒラギノ角ゴ Pro W3" w:hAnsi="Arial" w:cs="Arial"/>
        </w:rPr>
        <w:t xml:space="preserve"> (</w:t>
      </w:r>
      <w:proofErr w:type="spellStart"/>
      <w:r>
        <w:fldChar w:fldCharType="begin"/>
      </w:r>
      <w:r>
        <w:instrText>HYPERLINK "https://www.caltech.edu/"</w:instrText>
      </w:r>
      <w:r>
        <w:fldChar w:fldCharType="separate"/>
      </w:r>
      <w:r w:rsidRPr="00ED18A5">
        <w:rPr>
          <w:rStyle w:val="Hiperligao"/>
          <w:rFonts w:ascii="Arial" w:eastAsia="ヒラギノ角ゴ Pro W3" w:hAnsi="Arial" w:cs="Arial"/>
        </w:rPr>
        <w:t>California</w:t>
      </w:r>
      <w:proofErr w:type="spellEnd"/>
      <w:r w:rsidRPr="00ED18A5">
        <w:rPr>
          <w:rStyle w:val="Hiperligao"/>
          <w:rFonts w:ascii="Arial" w:eastAsia="ヒラギノ角ゴ Pro W3" w:hAnsi="Arial" w:cs="Arial"/>
        </w:rPr>
        <w:t xml:space="preserve"> </w:t>
      </w:r>
      <w:proofErr w:type="spellStart"/>
      <w:r w:rsidRPr="00ED18A5">
        <w:rPr>
          <w:rStyle w:val="Hiperligao"/>
          <w:rFonts w:ascii="Arial" w:eastAsia="ヒラギノ角ゴ Pro W3" w:hAnsi="Arial" w:cs="Arial"/>
        </w:rPr>
        <w:t>Institute</w:t>
      </w:r>
      <w:proofErr w:type="spellEnd"/>
      <w:r w:rsidRPr="00ED18A5">
        <w:rPr>
          <w:rStyle w:val="Hiperligao"/>
          <w:rFonts w:ascii="Arial" w:eastAsia="ヒラギノ角ゴ Pro W3" w:hAnsi="Arial" w:cs="Arial"/>
        </w:rPr>
        <w:t xml:space="preserve"> </w:t>
      </w:r>
      <w:proofErr w:type="spellStart"/>
      <w:r w:rsidRPr="00ED18A5">
        <w:rPr>
          <w:rStyle w:val="Hiperligao"/>
          <w:rFonts w:ascii="Arial" w:eastAsia="ヒラギノ角ゴ Pro W3" w:hAnsi="Arial" w:cs="Arial"/>
        </w:rPr>
        <w:t>of</w:t>
      </w:r>
      <w:proofErr w:type="spellEnd"/>
      <w:r w:rsidRPr="00ED18A5">
        <w:rPr>
          <w:rStyle w:val="Hiperligao"/>
          <w:rFonts w:ascii="Arial" w:eastAsia="ヒラギノ角ゴ Pro W3" w:hAnsi="Arial" w:cs="Arial"/>
        </w:rPr>
        <w:t xml:space="preserve"> </w:t>
      </w:r>
      <w:proofErr w:type="spellStart"/>
      <w:r w:rsidRPr="00ED18A5">
        <w:rPr>
          <w:rStyle w:val="Hiperligao"/>
          <w:rFonts w:ascii="Arial" w:eastAsia="ヒラギノ角ゴ Pro W3" w:hAnsi="Arial" w:cs="Arial"/>
        </w:rPr>
        <w:t>Technology</w:t>
      </w:r>
      <w:proofErr w:type="spellEnd"/>
      <w:r>
        <w:fldChar w:fldCharType="end"/>
      </w:r>
      <w:r>
        <w:rPr>
          <w:rFonts w:ascii="Arial" w:eastAsia="ヒラギノ角ゴ Pro W3" w:hAnsi="Arial" w:cs="Arial"/>
        </w:rPr>
        <w:t xml:space="preserve">). Éris é </w:t>
      </w:r>
      <w:r w:rsidRPr="008D75B2">
        <w:rPr>
          <w:rFonts w:ascii="Arial" w:eastAsia="ヒラギノ角ゴ Pro W3" w:hAnsi="Arial" w:cs="Arial"/>
        </w:rPr>
        <w:t>um dos três corpos celestes (com Plutão e Ceres) que em 2006 integrou a categoria dos planetas anões.</w:t>
      </w:r>
    </w:p>
    <w:p w:rsidR="00157B9F" w:rsidRDefault="00157B9F" w:rsidP="00157B9F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ヒラギノ角ゴ Pro W3" w:hAnsi="Arial" w:cs="Arial"/>
        </w:rPr>
      </w:pPr>
      <w:r w:rsidRPr="008D75B2">
        <w:rPr>
          <w:rFonts w:ascii="Arial" w:eastAsia="ヒラギノ角ゴ Pro W3" w:hAnsi="Arial" w:cs="Arial"/>
        </w:rPr>
        <w:t xml:space="preserve">Desde </w:t>
      </w:r>
      <w:r>
        <w:rPr>
          <w:rFonts w:ascii="Arial" w:eastAsia="ヒラギノ角ゴ Pro W3" w:hAnsi="Arial" w:cs="Arial"/>
        </w:rPr>
        <w:t>a despromoção</w:t>
      </w:r>
      <w:r w:rsidRPr="008D75B2">
        <w:rPr>
          <w:rFonts w:ascii="Arial" w:eastAsia="ヒラギノ角ゴ Pro W3" w:hAnsi="Arial" w:cs="Arial"/>
        </w:rPr>
        <w:t xml:space="preserve">, foram criados vários movimentos </w:t>
      </w:r>
      <w:r>
        <w:rPr>
          <w:rFonts w:ascii="Arial" w:eastAsia="ヒラギノ角ゴ Pro W3" w:hAnsi="Arial" w:cs="Arial"/>
        </w:rPr>
        <w:t xml:space="preserve">populares </w:t>
      </w:r>
      <w:r w:rsidRPr="008D75B2">
        <w:rPr>
          <w:rFonts w:ascii="Arial" w:eastAsia="ヒラギノ角ゴ Pro W3" w:hAnsi="Arial" w:cs="Arial"/>
        </w:rPr>
        <w:t>para restaurar Plutão ao seu “estatuto planetário”</w:t>
      </w:r>
      <w:r>
        <w:rPr>
          <w:rFonts w:ascii="Arial" w:eastAsia="ヒラギノ角ゴ Pro W3" w:hAnsi="Arial" w:cs="Arial"/>
        </w:rPr>
        <w:t xml:space="preserve">, sendo um dos seus principais defensores </w:t>
      </w:r>
      <w:hyperlink r:id="rId8" w:history="1">
        <w:r w:rsidRPr="001B1908">
          <w:rPr>
            <w:rStyle w:val="Hiperligao"/>
            <w:rFonts w:ascii="Arial" w:eastAsia="ヒラギノ角ゴ Pro W3" w:hAnsi="Arial" w:cs="Arial"/>
          </w:rPr>
          <w:t>Alan Stern</w:t>
        </w:r>
      </w:hyperlink>
      <w:r>
        <w:rPr>
          <w:rFonts w:ascii="Arial" w:eastAsia="ヒラギノ角ゴ Pro W3" w:hAnsi="Arial" w:cs="Arial"/>
        </w:rPr>
        <w:t xml:space="preserve"> (</w:t>
      </w:r>
      <w:proofErr w:type="spellStart"/>
      <w:r>
        <w:fldChar w:fldCharType="begin"/>
      </w:r>
      <w:r>
        <w:instrText>HYPERLINK "http://www.swri.org/"</w:instrText>
      </w:r>
      <w:r>
        <w:fldChar w:fldCharType="separate"/>
      </w:r>
      <w:r w:rsidRPr="001B1908">
        <w:rPr>
          <w:rStyle w:val="Hiperligao"/>
          <w:rFonts w:ascii="Arial" w:eastAsia="ヒラギノ角ゴ Pro W3" w:hAnsi="Arial" w:cs="Arial"/>
        </w:rPr>
        <w:t>SwRI</w:t>
      </w:r>
      <w:proofErr w:type="spellEnd"/>
      <w:r>
        <w:fldChar w:fldCharType="end"/>
      </w:r>
      <w:r>
        <w:rPr>
          <w:rFonts w:ascii="Arial" w:eastAsia="ヒラギノ角ゴ Pro W3" w:hAnsi="Arial" w:cs="Arial"/>
        </w:rPr>
        <w:t xml:space="preserve">), o investigador principal da missão </w:t>
      </w:r>
      <w:hyperlink r:id="rId9" w:history="1">
        <w:r w:rsidRPr="001B1908">
          <w:rPr>
            <w:rStyle w:val="Hiperligao"/>
            <w:rFonts w:ascii="Arial" w:eastAsia="ヒラギノ角ゴ Pro W3" w:hAnsi="Arial" w:cs="Arial"/>
          </w:rPr>
          <w:t xml:space="preserve">New </w:t>
        </w:r>
        <w:proofErr w:type="spellStart"/>
        <w:r w:rsidRPr="001B1908">
          <w:rPr>
            <w:rStyle w:val="Hiperligao"/>
            <w:rFonts w:ascii="Arial" w:eastAsia="ヒラギノ角ゴ Pro W3" w:hAnsi="Arial" w:cs="Arial"/>
          </w:rPr>
          <w:t>Horizons</w:t>
        </w:r>
        <w:proofErr w:type="spellEnd"/>
      </w:hyperlink>
      <w:r>
        <w:rPr>
          <w:rFonts w:ascii="Arial" w:eastAsia="ヒラギノ角ゴ Pro W3" w:hAnsi="Arial" w:cs="Arial"/>
        </w:rPr>
        <w:t xml:space="preserve"> (</w:t>
      </w:r>
      <w:hyperlink r:id="rId10" w:history="1">
        <w:r w:rsidRPr="001B1908">
          <w:rPr>
            <w:rStyle w:val="Hiperligao"/>
            <w:rFonts w:ascii="Arial" w:eastAsia="ヒラギノ角ゴ Pro W3" w:hAnsi="Arial" w:cs="Arial"/>
          </w:rPr>
          <w:t>NASA</w:t>
        </w:r>
      </w:hyperlink>
      <w:r>
        <w:rPr>
          <w:rFonts w:ascii="Arial" w:eastAsia="ヒラギノ角ゴ Pro W3" w:hAnsi="Arial" w:cs="Arial"/>
        </w:rPr>
        <w:t xml:space="preserve">) a Plutão e à Cintura de </w:t>
      </w:r>
      <w:proofErr w:type="spellStart"/>
      <w:r>
        <w:rPr>
          <w:rFonts w:ascii="Arial" w:eastAsia="ヒラギノ角ゴ Pro W3" w:hAnsi="Arial" w:cs="Arial"/>
        </w:rPr>
        <w:t>Kuiper</w:t>
      </w:r>
      <w:proofErr w:type="spellEnd"/>
      <w:r w:rsidRPr="008D75B2">
        <w:rPr>
          <w:rFonts w:ascii="Arial" w:eastAsia="ヒラギノ角ゴ Pro W3" w:hAnsi="Arial" w:cs="Arial"/>
        </w:rPr>
        <w:t>.</w:t>
      </w:r>
      <w:r w:rsidRPr="008D75B2">
        <w:rPr>
          <w:rFonts w:ascii="Arial" w:eastAsia="ヒラギノ角ゴ Pro W3" w:hAnsi="Arial" w:cs="Arial"/>
        </w:rPr>
        <w:br/>
      </w:r>
      <w:r>
        <w:rPr>
          <w:rFonts w:ascii="Arial" w:hAnsi="Arial" w:cs="Arial"/>
        </w:rPr>
        <w:t xml:space="preserve">Mas para </w:t>
      </w:r>
      <w:hyperlink r:id="rId11" w:history="1">
        <w:r w:rsidRPr="008D75B2">
          <w:rPr>
            <w:rStyle w:val="Hiperligao"/>
            <w:rFonts w:ascii="Arial" w:eastAsia="ヒラギノ角ゴ Pro W3" w:hAnsi="Arial" w:cs="Arial"/>
          </w:rPr>
          <w:t>Ricardo Cardoso Reis</w:t>
        </w:r>
      </w:hyperlink>
      <w:r>
        <w:rPr>
          <w:rFonts w:ascii="Arial" w:eastAsia="ヒラギノ角ゴ Pro W3" w:hAnsi="Arial" w:cs="Arial"/>
        </w:rPr>
        <w:t xml:space="preserve">, (Planetário do Porto </w:t>
      </w:r>
      <w:r w:rsidRPr="009542F0">
        <w:rPr>
          <w:rFonts w:ascii="Arial" w:eastAsia="ヒラギノ角ゴ Pro W3" w:hAnsi="Arial" w:cs="Arial"/>
        </w:rPr>
        <w:t>– Centro Ciência Viva</w:t>
      </w:r>
      <w:r>
        <w:rPr>
          <w:rFonts w:ascii="Arial" w:eastAsia="ヒラギノ角ゴ Pro W3" w:hAnsi="Arial" w:cs="Arial"/>
        </w:rPr>
        <w:t xml:space="preserve"> e </w:t>
      </w:r>
      <w:r w:rsidRPr="008D75B2">
        <w:rPr>
          <w:rFonts w:ascii="Arial" w:eastAsia="ヒラギノ角ゴ Pro W3" w:hAnsi="Arial" w:cs="Arial"/>
        </w:rPr>
        <w:t>Instituto de Astrofísica e Ciências</w:t>
      </w:r>
      <w:r w:rsidRPr="009542F0">
        <w:rPr>
          <w:rFonts w:ascii="Arial" w:eastAsia="ヒラギノ角ゴ Pro W3" w:hAnsi="Arial" w:cs="Arial"/>
        </w:rPr>
        <w:t xml:space="preserve"> do Espaço (</w:t>
      </w:r>
      <w:hyperlink r:id="rId12">
        <w:r w:rsidRPr="009542F0">
          <w:rPr>
            <w:rStyle w:val="Hiperligao"/>
            <w:rFonts w:ascii="Arial" w:eastAsia="ヒラギノ角ゴ Pro W3" w:hAnsi="Arial" w:cs="Arial"/>
          </w:rPr>
          <w:t>IA</w:t>
        </w:r>
      </w:hyperlink>
      <w:r w:rsidRPr="009542F0">
        <w:rPr>
          <w:rFonts w:ascii="Arial" w:eastAsia="ヒラギノ角ゴ Pro W3" w:hAnsi="Arial" w:cs="Arial"/>
        </w:rPr>
        <w:t>)</w:t>
      </w:r>
      <w:r>
        <w:rPr>
          <w:rFonts w:ascii="Arial" w:eastAsia="ヒラギノ角ゴ Pro W3" w:hAnsi="Arial" w:cs="Arial"/>
        </w:rPr>
        <w:t>) a polémica não faz sentido: “A reclassificação foi largamente aceite pela maioria da comunidade astronómica mundial, pois mesmo antes da despromoção, Plutão era visto como algo que não encaixava no grupo dos planetas – nem era um planeta telúrico como a Terra, nem era um gigante como Júpiter.”</w:t>
      </w:r>
    </w:p>
    <w:p w:rsidR="00157B9F" w:rsidRDefault="00157B9F" w:rsidP="00157B9F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ヒラギノ角ゴ Pro W3" w:hAnsi="Arial" w:cs="Arial"/>
        </w:rPr>
      </w:pPr>
      <w:r>
        <w:rPr>
          <w:rFonts w:ascii="Arial" w:eastAsia="ヒラギノ角ゴ Pro W3" w:hAnsi="Arial" w:cs="Arial"/>
        </w:rPr>
        <w:t xml:space="preserve">Reis acrescenta ainda: “Este tipo de despromoção já aconteceu antes. </w:t>
      </w:r>
      <w:proofErr w:type="gramStart"/>
      <w:r>
        <w:rPr>
          <w:rFonts w:ascii="Arial" w:eastAsia="ヒラギノ角ゴ Pro W3" w:hAnsi="Arial" w:cs="Arial"/>
        </w:rPr>
        <w:t>Ceres foi descoberto</w:t>
      </w:r>
      <w:proofErr w:type="gramEnd"/>
      <w:r>
        <w:rPr>
          <w:rFonts w:ascii="Arial" w:eastAsia="ヒラギノ角ゴ Pro W3" w:hAnsi="Arial" w:cs="Arial"/>
        </w:rPr>
        <w:t xml:space="preserve"> no início do séc. XIX, sendo de imediato classificado como planeta. Mas nas décadas seguintes, com a descoberta de cada vez mais objetos semelhantes, basicamente na mesma órbita, foi criada uma nova categoria para os classificar – os asteroides. Na altura a despromoção também foi polémica, no entanto hoje ninguém põe em causa que Ceres não é um planeta.”</w:t>
      </w:r>
    </w:p>
    <w:p w:rsidR="00157B9F" w:rsidRDefault="00157B9F" w:rsidP="00157B9F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ヒラギノ角ゴ Pro W3" w:hAnsi="Arial" w:cs="Arial"/>
        </w:rPr>
      </w:pPr>
      <w:r w:rsidRPr="00E309DB">
        <w:rPr>
          <w:rFonts w:ascii="Arial" w:eastAsia="ヒラギノ角ゴ Pro W3" w:hAnsi="Arial" w:cs="Arial"/>
        </w:rPr>
        <w:t>Aos 3 planetas</w:t>
      </w:r>
      <w:r>
        <w:rPr>
          <w:rFonts w:ascii="Arial" w:eastAsia="ヒラギノ角ゴ Pro W3" w:hAnsi="Arial" w:cs="Arial"/>
        </w:rPr>
        <w:t xml:space="preserve"> </w:t>
      </w:r>
      <w:r w:rsidRPr="00E309DB">
        <w:rPr>
          <w:rFonts w:ascii="Arial" w:eastAsia="ヒラギノ角ゴ Pro W3" w:hAnsi="Arial" w:cs="Arial"/>
        </w:rPr>
        <w:t xml:space="preserve">anões conhecidos </w:t>
      </w:r>
      <w:r>
        <w:rPr>
          <w:rFonts w:ascii="Arial" w:eastAsia="ヒラギノ角ゴ Pro W3" w:hAnsi="Arial" w:cs="Arial"/>
        </w:rPr>
        <w:t>em 2006</w:t>
      </w:r>
      <w:r w:rsidRPr="00E309DB">
        <w:rPr>
          <w:rFonts w:ascii="Arial" w:eastAsia="ヒラギノ角ゴ Pro W3" w:hAnsi="Arial" w:cs="Arial"/>
        </w:rPr>
        <w:t xml:space="preserve"> (Plutão, Éris e Ceres), juntaram-se </w:t>
      </w:r>
      <w:r>
        <w:rPr>
          <w:rFonts w:ascii="Arial" w:eastAsia="ヒラギノ角ゴ Pro W3" w:hAnsi="Arial" w:cs="Arial"/>
        </w:rPr>
        <w:t>em 2008</w:t>
      </w:r>
      <w:r w:rsidRPr="00E309DB">
        <w:rPr>
          <w:rFonts w:ascii="Arial" w:eastAsia="ヒラギノ角ゴ Pro W3" w:hAnsi="Arial" w:cs="Arial"/>
        </w:rPr>
        <w:t xml:space="preserve"> </w:t>
      </w:r>
      <w:hyperlink r:id="rId13" w:history="1">
        <w:proofErr w:type="spellStart"/>
        <w:r w:rsidRPr="00603ED9">
          <w:rPr>
            <w:rStyle w:val="Hiperligao"/>
            <w:rFonts w:ascii="Arial" w:eastAsia="ヒラギノ角ゴ Pro W3" w:hAnsi="Arial" w:cs="Arial"/>
          </w:rPr>
          <w:t>Makemake</w:t>
        </w:r>
        <w:proofErr w:type="spellEnd"/>
      </w:hyperlink>
      <w:r w:rsidRPr="00E309DB">
        <w:rPr>
          <w:rFonts w:ascii="Arial" w:eastAsia="ヒラギノ角ゴ Pro W3" w:hAnsi="Arial" w:cs="Arial"/>
        </w:rPr>
        <w:t xml:space="preserve"> e </w:t>
      </w:r>
      <w:hyperlink r:id="rId14" w:history="1">
        <w:proofErr w:type="spellStart"/>
        <w:r w:rsidRPr="00603ED9">
          <w:rPr>
            <w:rStyle w:val="Hiperligao"/>
            <w:rFonts w:ascii="Arial" w:eastAsia="ヒラギノ角ゴ Pro W3" w:hAnsi="Arial" w:cs="Arial"/>
          </w:rPr>
          <w:t>Haumea</w:t>
        </w:r>
        <w:proofErr w:type="spellEnd"/>
      </w:hyperlink>
      <w:r w:rsidRPr="00E309DB">
        <w:rPr>
          <w:rFonts w:ascii="Arial" w:eastAsia="ヒラギノ角ゴ Pro W3" w:hAnsi="Arial" w:cs="Arial"/>
        </w:rPr>
        <w:t>.</w:t>
      </w:r>
      <w:r>
        <w:rPr>
          <w:rFonts w:ascii="Arial" w:eastAsia="ヒラギノ角ゴ Pro W3" w:hAnsi="Arial" w:cs="Arial"/>
        </w:rPr>
        <w:t xml:space="preserve"> E em julho do ano passado, Plutão foi finalmente observado de perto, pela sonda New </w:t>
      </w:r>
      <w:proofErr w:type="spellStart"/>
      <w:r>
        <w:rPr>
          <w:rFonts w:ascii="Arial" w:eastAsia="ヒラギノ角ゴ Pro W3" w:hAnsi="Arial" w:cs="Arial"/>
        </w:rPr>
        <w:t>Horizons</w:t>
      </w:r>
      <w:proofErr w:type="spellEnd"/>
      <w:r>
        <w:rPr>
          <w:rFonts w:ascii="Arial" w:eastAsia="ヒラギノ角ゴ Pro W3" w:hAnsi="Arial" w:cs="Arial"/>
        </w:rPr>
        <w:t>.</w:t>
      </w:r>
    </w:p>
    <w:p w:rsidR="00157B9F" w:rsidRDefault="00157B9F" w:rsidP="00157B9F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ヒラギノ角ゴ Pro W3" w:hAnsi="Arial" w:cs="Arial"/>
        </w:rPr>
      </w:pPr>
    </w:p>
    <w:p w:rsidR="00157B9F" w:rsidRDefault="00B47A8F">
      <w:pPr>
        <w:rPr>
          <w:rFonts w:ascii="Arial" w:eastAsia="ヒラギノ角ゴ Pro W3" w:hAnsi="Arial" w:cs="Arial"/>
        </w:rPr>
      </w:pPr>
      <w:r>
        <w:rPr>
          <w:rFonts w:ascii="Arial" w:eastAsia="ヒラギノ角ゴ Pro W3" w:hAnsi="Arial" w:cs="Arial"/>
        </w:rPr>
        <w:t xml:space="preserve">Planetário do Porto </w:t>
      </w:r>
      <w:r w:rsidRPr="009542F0">
        <w:rPr>
          <w:rFonts w:ascii="Arial" w:eastAsia="ヒラギノ角ゴ Pro W3" w:hAnsi="Arial" w:cs="Arial"/>
        </w:rPr>
        <w:t>– Centro Ciência Viva</w:t>
      </w:r>
      <w:r>
        <w:rPr>
          <w:rFonts w:ascii="Arial" w:eastAsia="ヒラギノ角ゴ Pro W3" w:hAnsi="Arial" w:cs="Arial"/>
        </w:rPr>
        <w:t xml:space="preserve"> e </w:t>
      </w:r>
      <w:r w:rsidRPr="008D75B2">
        <w:rPr>
          <w:rFonts w:ascii="Arial" w:eastAsia="ヒラギノ角ゴ Pro W3" w:hAnsi="Arial" w:cs="Arial"/>
        </w:rPr>
        <w:t>Instituto de Astrofísica e Ciências</w:t>
      </w:r>
      <w:r w:rsidRPr="009542F0">
        <w:rPr>
          <w:rFonts w:ascii="Arial" w:eastAsia="ヒラギノ角ゴ Pro W3" w:hAnsi="Arial" w:cs="Arial"/>
        </w:rPr>
        <w:t xml:space="preserve"> do Espaço</w:t>
      </w:r>
    </w:p>
    <w:p w:rsidR="00B47A8F" w:rsidRDefault="00B47A8F">
      <w:pPr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</w:pPr>
      <w:r>
        <w:rPr>
          <w:rFonts w:ascii="Arial" w:eastAsia="ヒラギノ角ゴ Pro W3" w:hAnsi="Arial" w:cs="Arial"/>
        </w:rPr>
        <w:t>Ciência na Imprensa Regional – Ciência Viva</w:t>
      </w:r>
    </w:p>
    <w:p w:rsidR="00157B9F" w:rsidRDefault="00157B9F">
      <w:pPr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</w:pPr>
    </w:p>
    <w:p w:rsidR="00157B9F" w:rsidRPr="00B47A8F" w:rsidRDefault="00157B9F">
      <w:pPr>
        <w:rPr>
          <w:sz w:val="24"/>
          <w:szCs w:val="24"/>
        </w:rPr>
      </w:pPr>
    </w:p>
    <w:sectPr w:rsidR="00157B9F" w:rsidRPr="00B47A8F" w:rsidSect="008F2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157B9F"/>
    <w:rsid w:val="00157B9F"/>
    <w:rsid w:val="00362D13"/>
    <w:rsid w:val="00656609"/>
    <w:rsid w:val="008F2E8A"/>
    <w:rsid w:val="00943EA8"/>
    <w:rsid w:val="00AD3401"/>
    <w:rsid w:val="00B47A8F"/>
    <w:rsid w:val="00D0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E8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157B9F"/>
    <w:rPr>
      <w:color w:val="0000FF"/>
      <w:u w:val="single"/>
    </w:rPr>
  </w:style>
  <w:style w:type="paragraph" w:customStyle="1" w:styleId="MediumShading1-Accent11">
    <w:name w:val="Medium Shading 1 - Accent 11"/>
    <w:qFormat/>
    <w:rsid w:val="00157B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ri.org/iProfiles/ViewiProfile.asp?k=s81y802jwy4371v" TargetMode="External"/><Relationship Id="rId13" Type="http://schemas.openxmlformats.org/officeDocument/2006/relationships/hyperlink" Target="https://www.iau.org/news/pressreleases/detail/iau080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ma.caltech.edu/content/michael-e-mike-brown" TargetMode="External"/><Relationship Id="rId12" Type="http://schemas.openxmlformats.org/officeDocument/2006/relationships/hyperlink" Target="http://www.iastro.pt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lanetario.up.pt" TargetMode="External"/><Relationship Id="rId11" Type="http://schemas.openxmlformats.org/officeDocument/2006/relationships/hyperlink" Target="http://tinyurl.com/caup-staff-ricreis" TargetMode="External"/><Relationship Id="rId5" Type="http://schemas.openxmlformats.org/officeDocument/2006/relationships/hyperlink" Target="https://www.iau.org/static/resolutions/Resolution_GA26-5-6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nasa.gov" TargetMode="External"/><Relationship Id="rId4" Type="http://schemas.openxmlformats.org/officeDocument/2006/relationships/hyperlink" Target="http://www.iau.org/" TargetMode="External"/><Relationship Id="rId9" Type="http://schemas.openxmlformats.org/officeDocument/2006/relationships/hyperlink" Target="http://pluto.jhuapl.edu/" TargetMode="External"/><Relationship Id="rId14" Type="http://schemas.openxmlformats.org/officeDocument/2006/relationships/hyperlink" Target="https://www.iau.org/news/pressreleases/detail/iau0807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535</Words>
  <Characters>2891</Characters>
  <Application>Microsoft Office Word</Application>
  <DocSecurity>0</DocSecurity>
  <Lines>24</Lines>
  <Paragraphs>6</Paragraphs>
  <ScaleCrop>false</ScaleCrop>
  <Company>PERSONAL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6</cp:revision>
  <dcterms:created xsi:type="dcterms:W3CDTF">2016-08-23T16:05:00Z</dcterms:created>
  <dcterms:modified xsi:type="dcterms:W3CDTF">2016-08-23T16:11:00Z</dcterms:modified>
</cp:coreProperties>
</file>