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54" w:rsidRPr="00FD688C" w:rsidRDefault="00412654" w:rsidP="00412654">
      <w:pPr>
        <w:jc w:val="both"/>
        <w:rPr>
          <w:rFonts w:ascii="Times" w:hAnsi="Times" w:cs="Times New Roman"/>
          <w:lang w:val="pt-PT"/>
        </w:rPr>
      </w:pPr>
      <w:r w:rsidRPr="00FD688C">
        <w:rPr>
          <w:rFonts w:ascii="Verdana" w:hAnsi="Verdana" w:cs="Times New Roman"/>
          <w:b/>
          <w:bCs/>
          <w:color w:val="000000"/>
          <w:lang w:val="pt-PT"/>
        </w:rPr>
        <w:t>Fico ou vou dar uma volta?</w:t>
      </w:r>
    </w:p>
    <w:p w:rsidR="00412654" w:rsidRPr="00FD688C" w:rsidRDefault="00412654" w:rsidP="00412654">
      <w:pPr>
        <w:jc w:val="both"/>
        <w:rPr>
          <w:rFonts w:ascii="Times" w:eastAsia="Times New Roman" w:hAnsi="Times" w:cs="Times New Roman"/>
          <w:lang w:val="pt-PT"/>
        </w:rPr>
      </w:pP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As pessoas que sofrem de transtorno obsessivo-compulsivo não conseguem parar de executar certas tarefas motoras como, por exemplo, lavar as mãos. Podem passar horas literalmente presas ao lavatório.</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No outro extremo do espectro, estão as pessoas com perturbação de hipera</w:t>
      </w:r>
      <w:r w:rsidR="00A43ADC">
        <w:rPr>
          <w:rFonts w:ascii="Verdana" w:hAnsi="Verdana" w:cs="Times New Roman"/>
          <w:color w:val="000000"/>
          <w:lang w:val="pt-PT"/>
        </w:rPr>
        <w:t>tividade e défice</w:t>
      </w:r>
      <w:r w:rsidRPr="00FD688C">
        <w:rPr>
          <w:rFonts w:ascii="Verdana" w:hAnsi="Verdana" w:cs="Times New Roman"/>
          <w:color w:val="000000"/>
          <w:lang w:val="pt-PT"/>
        </w:rPr>
        <w:t xml:space="preserve"> de atenção (PHDA), que não conseguem sustentar a mesma ação motora durante muito tempo: ora estão sentados, ora de pé, ora a andar às voltas, sempre irrequietos, constantemente a fazer isto ou aquilo sem razão aparente.</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O que é que faz com estas pessoas sejam incapazes de controlar os seus gestos voluntários mais quotidianos - e, nalguns casos, os seus pensamentos -, tornando-se assim escravas da repetição sem fim de uma mesma a</w:t>
      </w:r>
      <w:r>
        <w:rPr>
          <w:rFonts w:ascii="Verdana" w:hAnsi="Verdana" w:cs="Times New Roman"/>
          <w:color w:val="000000"/>
          <w:lang w:val="pt-PT"/>
        </w:rPr>
        <w:t>ção ou de um sem-fim de a</w:t>
      </w:r>
      <w:r w:rsidRPr="00FD688C">
        <w:rPr>
          <w:rFonts w:ascii="Verdana" w:hAnsi="Verdana" w:cs="Times New Roman"/>
          <w:color w:val="000000"/>
          <w:lang w:val="pt-PT"/>
        </w:rPr>
        <w:t xml:space="preserve">ções sem rumo? </w:t>
      </w:r>
    </w:p>
    <w:p w:rsidR="00412654" w:rsidRPr="00BB5286" w:rsidRDefault="00412654" w:rsidP="00412654">
      <w:pPr>
        <w:jc w:val="both"/>
        <w:rPr>
          <w:rFonts w:ascii="Times" w:eastAsia="Times New Roman" w:hAnsi="Times" w:cs="Times New Roman"/>
          <w:lang w:val="pt-PT"/>
        </w:rPr>
      </w:pPr>
      <w:r w:rsidRPr="00FD688C">
        <w:rPr>
          <w:rFonts w:ascii="Verdana" w:hAnsi="Verdana" w:cs="Times New Roman"/>
          <w:color w:val="000000"/>
          <w:lang w:val="pt-PT"/>
        </w:rPr>
        <w:t xml:space="preserve">Resultados publicados </w:t>
      </w:r>
      <w:r w:rsidR="00BB5286">
        <w:rPr>
          <w:rFonts w:ascii="Verdana" w:hAnsi="Verdana" w:cs="Times New Roman"/>
          <w:color w:val="000000"/>
          <w:lang w:val="pt-PT"/>
        </w:rPr>
        <w:t>no dia 21 de Julho</w:t>
      </w:r>
      <w:r w:rsidRPr="00FD688C">
        <w:rPr>
          <w:rFonts w:ascii="Verdana" w:hAnsi="Verdana" w:cs="Times New Roman"/>
          <w:color w:val="000000"/>
          <w:lang w:val="pt-PT"/>
        </w:rPr>
        <w:t xml:space="preserve">, na revista </w:t>
      </w:r>
      <w:proofErr w:type="spellStart"/>
      <w:r w:rsidRPr="00FD688C">
        <w:rPr>
          <w:rFonts w:ascii="Verdana" w:hAnsi="Verdana" w:cs="Times New Roman"/>
          <w:i/>
          <w:iCs/>
          <w:color w:val="000000"/>
          <w:lang w:val="pt-PT"/>
        </w:rPr>
        <w:t>Cell</w:t>
      </w:r>
      <w:proofErr w:type="spellEnd"/>
      <w:r w:rsidR="00467D29">
        <w:rPr>
          <w:rFonts w:ascii="Verdana" w:hAnsi="Verdana" w:cs="Times New Roman"/>
          <w:i/>
          <w:iCs/>
          <w:color w:val="000000"/>
          <w:lang w:val="pt-PT"/>
        </w:rPr>
        <w:t xml:space="preserve"> </w:t>
      </w:r>
      <w:r w:rsidR="00467D29" w:rsidRPr="00467D29">
        <w:rPr>
          <w:rFonts w:ascii="Verdana" w:hAnsi="Verdana" w:cs="Times New Roman"/>
          <w:iCs/>
          <w:color w:val="000000"/>
          <w:lang w:val="pt-PT"/>
        </w:rPr>
        <w:t>(http://www.cell.com/cell/fulltext/</w:t>
      </w:r>
      <w:proofErr w:type="gramStart"/>
      <w:r w:rsidR="00467D29" w:rsidRPr="00467D29">
        <w:rPr>
          <w:rFonts w:ascii="Verdana" w:hAnsi="Verdana" w:cs="Times New Roman"/>
          <w:iCs/>
          <w:color w:val="000000"/>
          <w:lang w:val="pt-PT"/>
        </w:rPr>
        <w:t>S0092-8674(16</w:t>
      </w:r>
      <w:proofErr w:type="gramEnd"/>
      <w:r w:rsidR="00467D29" w:rsidRPr="00467D29">
        <w:rPr>
          <w:rFonts w:ascii="Verdana" w:hAnsi="Verdana" w:cs="Times New Roman"/>
          <w:iCs/>
          <w:color w:val="000000"/>
          <w:lang w:val="pt-PT"/>
        </w:rPr>
        <w:t>)30803-0)</w:t>
      </w:r>
      <w:r w:rsidRPr="00467D29">
        <w:rPr>
          <w:rFonts w:ascii="Verdana" w:hAnsi="Verdana" w:cs="Times New Roman"/>
          <w:iCs/>
          <w:color w:val="000000"/>
          <w:lang w:val="pt-PT"/>
        </w:rPr>
        <w:t>,</w:t>
      </w:r>
      <w:r w:rsidRPr="00FD688C">
        <w:rPr>
          <w:rFonts w:ascii="Verdana" w:hAnsi="Verdana" w:cs="Times New Roman"/>
          <w:color w:val="000000"/>
          <w:lang w:val="pt-PT"/>
        </w:rPr>
        <w:t xml:space="preserve"> por um grupo de neurocientistas, liderado por Rui Costa, do Centro Champalimaud em Lisboa, </w:t>
      </w:r>
      <w:r w:rsidRPr="00FD688C">
        <w:rPr>
          <w:rFonts w:ascii="Verdana" w:eastAsia="Times New Roman" w:hAnsi="Verdana" w:cs="Times New Roman"/>
          <w:color w:val="000000"/>
          <w:lang w:val="pt-PT"/>
        </w:rPr>
        <w:t xml:space="preserve">e cujo autor principal é </w:t>
      </w:r>
      <w:proofErr w:type="spellStart"/>
      <w:r w:rsidRPr="00FD688C">
        <w:rPr>
          <w:rFonts w:ascii="Verdana" w:eastAsia="Times New Roman" w:hAnsi="Verdana" w:cs="Times New Roman"/>
          <w:color w:val="000000"/>
          <w:lang w:val="pt-PT"/>
        </w:rPr>
        <w:t>Fatuel</w:t>
      </w:r>
      <w:proofErr w:type="spellEnd"/>
      <w:r w:rsidRPr="00FD688C">
        <w:rPr>
          <w:rFonts w:ascii="Verdana" w:eastAsia="Times New Roman" w:hAnsi="Verdana" w:cs="Times New Roman"/>
          <w:color w:val="000000"/>
          <w:lang w:val="pt-PT"/>
        </w:rPr>
        <w:t xml:space="preserve"> </w:t>
      </w:r>
      <w:proofErr w:type="spellStart"/>
      <w:r w:rsidRPr="00FD688C">
        <w:rPr>
          <w:rFonts w:ascii="Verdana" w:eastAsia="Times New Roman" w:hAnsi="Verdana" w:cs="Times New Roman"/>
          <w:color w:val="000000"/>
          <w:lang w:val="pt-PT"/>
        </w:rPr>
        <w:t>Tecuapleta</w:t>
      </w:r>
      <w:proofErr w:type="spellEnd"/>
      <w:r w:rsidRPr="00FD688C">
        <w:rPr>
          <w:rFonts w:ascii="Verdana" w:eastAsia="Times New Roman" w:hAnsi="Verdana" w:cs="Times New Roman"/>
          <w:color w:val="000000"/>
          <w:lang w:val="pt-PT"/>
        </w:rPr>
        <w:t>, agora a trabalhar na Universidade Nacional Autónoma de México, na Cidade do México,</w:t>
      </w:r>
      <w:r w:rsidR="00BB5286">
        <w:rPr>
          <w:rFonts w:ascii="Times" w:eastAsia="Times New Roman" w:hAnsi="Times" w:cs="Times New Roman"/>
          <w:lang w:val="pt-PT"/>
        </w:rPr>
        <w:t xml:space="preserve"> </w:t>
      </w:r>
      <w:r w:rsidRPr="00FD688C">
        <w:rPr>
          <w:rFonts w:ascii="Verdana" w:hAnsi="Verdana" w:cs="Times New Roman"/>
          <w:color w:val="000000"/>
          <w:lang w:val="pt-PT"/>
        </w:rPr>
        <w:t>poderão ajudar a perceber o que desencadeia estas perturbações no cérebro. E também, vislumbrar formas mais eficazes de trat</w:t>
      </w:r>
      <w:r>
        <w:rPr>
          <w:rFonts w:ascii="Verdana" w:hAnsi="Verdana" w:cs="Times New Roman"/>
          <w:color w:val="000000"/>
          <w:lang w:val="pt-PT"/>
        </w:rPr>
        <w:t xml:space="preserve">ar estas e outras doenças neuro </w:t>
      </w:r>
      <w:r w:rsidRPr="00FD688C">
        <w:rPr>
          <w:rFonts w:ascii="Verdana" w:hAnsi="Verdana" w:cs="Times New Roman"/>
          <w:color w:val="000000"/>
          <w:lang w:val="pt-PT"/>
        </w:rPr>
        <w:t>psiquiátricas.</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 xml:space="preserve">Há muito que </w:t>
      </w:r>
      <w:r>
        <w:rPr>
          <w:rFonts w:ascii="Verdana" w:hAnsi="Verdana" w:cs="Times New Roman"/>
          <w:color w:val="000000"/>
          <w:lang w:val="pt-PT"/>
        </w:rPr>
        <w:t>se pensa que o processo de seleção de uma determinada a</w:t>
      </w:r>
      <w:r w:rsidRPr="00FD688C">
        <w:rPr>
          <w:rFonts w:ascii="Verdana" w:hAnsi="Verdana" w:cs="Times New Roman"/>
          <w:color w:val="000000"/>
          <w:lang w:val="pt-PT"/>
        </w:rPr>
        <w:t>ção é mediado, no cérebro, por dois circuitos ne</w:t>
      </w:r>
      <w:r>
        <w:rPr>
          <w:rFonts w:ascii="Verdana" w:hAnsi="Verdana" w:cs="Times New Roman"/>
          <w:color w:val="000000"/>
          <w:lang w:val="pt-PT"/>
        </w:rPr>
        <w:t>uronais, conhecidos por via dire</w:t>
      </w:r>
      <w:r w:rsidR="00BB5286">
        <w:rPr>
          <w:rFonts w:ascii="Verdana" w:hAnsi="Verdana" w:cs="Times New Roman"/>
          <w:color w:val="000000"/>
          <w:lang w:val="pt-PT"/>
        </w:rPr>
        <w:t>ta e via indireta,</w:t>
      </w:r>
      <w:r w:rsidRPr="00FD688C">
        <w:rPr>
          <w:rFonts w:ascii="Verdana" w:hAnsi="Verdana" w:cs="Times New Roman"/>
          <w:color w:val="000000"/>
          <w:lang w:val="pt-PT"/>
        </w:rPr>
        <w:t xml:space="preserve"> localizados numa zona cerebral chamada gânglios da base. </w:t>
      </w:r>
    </w:p>
    <w:p w:rsidR="00412654" w:rsidRPr="00FD688C" w:rsidRDefault="00412654" w:rsidP="00412654">
      <w:pPr>
        <w:jc w:val="both"/>
        <w:rPr>
          <w:rFonts w:ascii="Times" w:hAnsi="Times" w:cs="Times New Roman"/>
          <w:lang w:val="pt-PT"/>
        </w:rPr>
      </w:pPr>
      <w:r>
        <w:rPr>
          <w:rFonts w:ascii="Verdana" w:hAnsi="Verdana" w:cs="Times New Roman"/>
          <w:color w:val="000000"/>
          <w:lang w:val="pt-PT"/>
        </w:rPr>
        <w:t>“Todas as doenças que afe</w:t>
      </w:r>
      <w:r w:rsidRPr="00FD688C">
        <w:rPr>
          <w:rFonts w:ascii="Verdana" w:hAnsi="Verdana" w:cs="Times New Roman"/>
          <w:color w:val="000000"/>
          <w:lang w:val="pt-PT"/>
        </w:rPr>
        <w:t xml:space="preserve">tam os gânglios da base - Parkinson, </w:t>
      </w:r>
      <w:proofErr w:type="spellStart"/>
      <w:r w:rsidRPr="00FD688C">
        <w:rPr>
          <w:rFonts w:ascii="Verdana" w:hAnsi="Verdana" w:cs="Times New Roman"/>
          <w:color w:val="000000"/>
          <w:lang w:val="pt-PT"/>
        </w:rPr>
        <w:t>Huntington</w:t>
      </w:r>
      <w:proofErr w:type="spellEnd"/>
      <w:r w:rsidRPr="00FD688C">
        <w:rPr>
          <w:rFonts w:ascii="Verdana" w:hAnsi="Verdana" w:cs="Times New Roman"/>
          <w:color w:val="000000"/>
          <w:lang w:val="pt-PT"/>
        </w:rPr>
        <w:t xml:space="preserve">, </w:t>
      </w:r>
      <w:proofErr w:type="spellStart"/>
      <w:r w:rsidRPr="00FD688C">
        <w:rPr>
          <w:rFonts w:ascii="Verdana" w:hAnsi="Verdana" w:cs="Times New Roman"/>
          <w:color w:val="000000"/>
          <w:lang w:val="pt-PT"/>
        </w:rPr>
        <w:t>Tourette</w:t>
      </w:r>
      <w:proofErr w:type="spellEnd"/>
      <w:r w:rsidRPr="00FD688C">
        <w:rPr>
          <w:rFonts w:ascii="Verdana" w:hAnsi="Verdana" w:cs="Times New Roman"/>
          <w:color w:val="000000"/>
          <w:lang w:val="pt-PT"/>
        </w:rPr>
        <w:t xml:space="preserve"> [ou doença dos tiques] - têm um ponto em comum”, diz Rui Costa: “Os doentes não conseguem controlar os seus movimentos”. </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Também é muito provável que os movimentos repetitivos no autismo e os pensamentos repetitivos incontroláveis na psicose e nas obsessões e</w:t>
      </w:r>
      <w:r>
        <w:rPr>
          <w:rFonts w:ascii="Verdana" w:hAnsi="Verdana" w:cs="Times New Roman"/>
          <w:color w:val="000000"/>
          <w:lang w:val="pt-PT"/>
        </w:rPr>
        <w:t>stejam ligados a anomalias da a</w:t>
      </w:r>
      <w:r w:rsidRPr="00FD688C">
        <w:rPr>
          <w:rFonts w:ascii="Verdana" w:hAnsi="Verdana" w:cs="Times New Roman"/>
          <w:color w:val="000000"/>
          <w:lang w:val="pt-PT"/>
        </w:rPr>
        <w:t xml:space="preserve">tividade nestes circuitos, segundo o cientista. </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A questão fundamental reside então em saber como é que, em condições normais, esses circuitos interagem permitindo que os movimentos sejam fluídos e bem co</w:t>
      </w:r>
      <w:r>
        <w:rPr>
          <w:rFonts w:ascii="Verdana" w:hAnsi="Verdana" w:cs="Times New Roman"/>
          <w:color w:val="000000"/>
          <w:lang w:val="pt-PT"/>
        </w:rPr>
        <w:t>ordenados e que a escolha das a</w:t>
      </w:r>
      <w:r w:rsidRPr="00FD688C">
        <w:rPr>
          <w:rFonts w:ascii="Verdana" w:hAnsi="Verdana" w:cs="Times New Roman"/>
          <w:color w:val="000000"/>
          <w:lang w:val="pt-PT"/>
        </w:rPr>
        <w:t xml:space="preserve">ções, em particular motoras, seja oportuna e não aleatória. </w:t>
      </w:r>
    </w:p>
    <w:p w:rsidR="00412654" w:rsidRPr="00FD688C" w:rsidRDefault="00412654" w:rsidP="00412654">
      <w:pPr>
        <w:jc w:val="both"/>
        <w:rPr>
          <w:rFonts w:ascii="Times" w:eastAsia="Times New Roman" w:hAnsi="Times" w:cs="Times New Roman"/>
          <w:lang w:val="pt-PT"/>
        </w:rPr>
      </w:pPr>
    </w:p>
    <w:p w:rsidR="00412654" w:rsidRPr="00FD688C" w:rsidRDefault="00412654" w:rsidP="00412654">
      <w:pPr>
        <w:jc w:val="both"/>
        <w:rPr>
          <w:rFonts w:ascii="Times" w:hAnsi="Times" w:cs="Times New Roman"/>
          <w:lang w:val="pt-PT"/>
        </w:rPr>
      </w:pPr>
      <w:r w:rsidRPr="00FD688C">
        <w:rPr>
          <w:rFonts w:ascii="Verdana" w:hAnsi="Verdana" w:cs="Times New Roman"/>
          <w:b/>
          <w:bCs/>
          <w:color w:val="000000"/>
          <w:lang w:val="pt-PT"/>
        </w:rPr>
        <w:t>Dicotomia obsoleta</w:t>
      </w:r>
    </w:p>
    <w:p w:rsidR="00412654" w:rsidRPr="00FD688C" w:rsidRDefault="00412654" w:rsidP="00412654">
      <w:pPr>
        <w:jc w:val="both"/>
        <w:rPr>
          <w:rFonts w:ascii="Times" w:eastAsia="Times New Roman" w:hAnsi="Times" w:cs="Times New Roman"/>
          <w:lang w:val="pt-PT"/>
        </w:rPr>
      </w:pP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O modelo teórico que era até agora utilizado para descrever as respetivas funções destas duas vias estipulava que a ativ</w:t>
      </w:r>
      <w:r>
        <w:rPr>
          <w:rFonts w:ascii="Verdana" w:hAnsi="Verdana" w:cs="Times New Roman"/>
          <w:color w:val="000000"/>
          <w:lang w:val="pt-PT"/>
        </w:rPr>
        <w:t>ação da primeira provocaria a ação, enquanto a ativação da segunda inibiria a a</w:t>
      </w:r>
      <w:r w:rsidRPr="00FD688C">
        <w:rPr>
          <w:rFonts w:ascii="Verdana" w:hAnsi="Verdana" w:cs="Times New Roman"/>
          <w:color w:val="000000"/>
          <w:lang w:val="pt-PT"/>
        </w:rPr>
        <w:t xml:space="preserve">ção. Porém, esta visão foi desafiada por um estudo publicado por Rui Costa em 2013 na </w:t>
      </w:r>
      <w:proofErr w:type="spellStart"/>
      <w:r w:rsidRPr="00FD688C">
        <w:rPr>
          <w:rFonts w:ascii="Verdana" w:hAnsi="Verdana" w:cs="Times New Roman"/>
          <w:color w:val="000000"/>
          <w:lang w:val="pt-PT"/>
        </w:rPr>
        <w:t>Nature</w:t>
      </w:r>
      <w:proofErr w:type="spellEnd"/>
      <w:r w:rsidRPr="00FD688C">
        <w:rPr>
          <w:rFonts w:ascii="Verdana" w:hAnsi="Verdana" w:cs="Times New Roman"/>
          <w:color w:val="000000"/>
          <w:lang w:val="pt-PT"/>
        </w:rPr>
        <w:t xml:space="preserve"> e, desde então, tem vindo a ser posta em causa por laboratórios de diversos países e está a perder terreno face aos resultados experimentais obtidos nos últimos anos.</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lastRenderedPageBreak/>
        <w:t xml:space="preserve">Em particular, a equipa de Rui Costa publicou, em Abril passado na revista </w:t>
      </w:r>
      <w:proofErr w:type="spellStart"/>
      <w:r w:rsidRPr="00FD688C">
        <w:rPr>
          <w:rFonts w:ascii="Verdana" w:hAnsi="Verdana" w:cs="Times New Roman"/>
          <w:i/>
          <w:iCs/>
          <w:color w:val="000000"/>
          <w:lang w:val="pt-PT"/>
        </w:rPr>
        <w:t>Current</w:t>
      </w:r>
      <w:proofErr w:type="spellEnd"/>
      <w:r w:rsidRPr="00FD688C">
        <w:rPr>
          <w:rFonts w:ascii="Verdana" w:hAnsi="Verdana" w:cs="Times New Roman"/>
          <w:i/>
          <w:iCs/>
          <w:color w:val="000000"/>
          <w:lang w:val="pt-PT"/>
        </w:rPr>
        <w:t xml:space="preserve"> </w:t>
      </w:r>
      <w:proofErr w:type="spellStart"/>
      <w:r w:rsidRPr="00FD688C">
        <w:rPr>
          <w:rFonts w:ascii="Verdana" w:hAnsi="Verdana" w:cs="Times New Roman"/>
          <w:i/>
          <w:iCs/>
          <w:color w:val="000000"/>
          <w:lang w:val="pt-PT"/>
        </w:rPr>
        <w:t>Biology</w:t>
      </w:r>
      <w:proofErr w:type="spellEnd"/>
      <w:r w:rsidRPr="00FD688C">
        <w:rPr>
          <w:rFonts w:ascii="Verdana" w:hAnsi="Verdana" w:cs="Times New Roman"/>
          <w:color w:val="000000"/>
          <w:lang w:val="pt-PT"/>
        </w:rPr>
        <w:t xml:space="preserve">, um artigo onde que mostra que as duas vias nem sempre estão a competir uma com a outra, mas que funcionam em simultâneo para promover resultados distintos. </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 xml:space="preserve">Não é uma questão de polícia bom, polícia mau”, diz Rui Costa. </w:t>
      </w:r>
      <w:r w:rsidRPr="00FD688C">
        <w:rPr>
          <w:rFonts w:ascii="Verdana" w:hAnsi="Verdana" w:cs="Times New Roman"/>
          <w:lang w:val="pt-PT"/>
        </w:rPr>
        <w:t>“</w:t>
      </w:r>
      <w:r w:rsidRPr="00FD688C">
        <w:rPr>
          <w:rFonts w:ascii="Verdana" w:hAnsi="Verdana" w:cs="Times New Roman"/>
          <w:color w:val="000000"/>
          <w:lang w:val="pt-PT"/>
        </w:rPr>
        <w:t>Não há simplesmente uma via que diz ‘faz’ e outra que diz ‘não faz’”. A realidade é mais complexa do que isso e ambas as vias são necess</w:t>
      </w:r>
      <w:r>
        <w:rPr>
          <w:rFonts w:ascii="Verdana" w:hAnsi="Verdana" w:cs="Times New Roman"/>
          <w:color w:val="000000"/>
          <w:lang w:val="pt-PT"/>
        </w:rPr>
        <w:t>árias tanto para promover uma a</w:t>
      </w:r>
      <w:r w:rsidRPr="00FD688C">
        <w:rPr>
          <w:rFonts w:ascii="Verdana" w:hAnsi="Verdana" w:cs="Times New Roman"/>
          <w:color w:val="000000"/>
          <w:lang w:val="pt-PT"/>
        </w:rPr>
        <w:t xml:space="preserve">ção como para a interromper. </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 xml:space="preserve">O artigo agora publicado na </w:t>
      </w:r>
      <w:proofErr w:type="spellStart"/>
      <w:r w:rsidRPr="00FD688C">
        <w:rPr>
          <w:rFonts w:ascii="Verdana" w:hAnsi="Verdana" w:cs="Times New Roman"/>
          <w:i/>
          <w:iCs/>
          <w:color w:val="000000"/>
          <w:lang w:val="pt-PT"/>
        </w:rPr>
        <w:t>Cell</w:t>
      </w:r>
      <w:proofErr w:type="spellEnd"/>
      <w:r w:rsidRPr="00FD688C">
        <w:rPr>
          <w:rFonts w:ascii="Verdana" w:hAnsi="Verdana" w:cs="Times New Roman"/>
          <w:color w:val="000000"/>
          <w:lang w:val="pt-PT"/>
        </w:rPr>
        <w:t xml:space="preserve"> vai mais além e avança com um modelo alternativo do funcionamento conjunto das duas vias que permite explicar os resultados experimentais, incluindo aqueles que se baseiam no modelo clássico. </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Os investigadores realizaram, ao longo de seis anos, experiências</w:t>
      </w:r>
      <w:r>
        <w:rPr>
          <w:rFonts w:ascii="Verdana" w:hAnsi="Verdana" w:cs="Times New Roman"/>
          <w:color w:val="000000"/>
          <w:lang w:val="pt-PT"/>
        </w:rPr>
        <w:t xml:space="preserve"> recorrendo às ferramentas da </w:t>
      </w:r>
      <w:proofErr w:type="spellStart"/>
      <w:r>
        <w:rPr>
          <w:rFonts w:ascii="Verdana" w:hAnsi="Verdana" w:cs="Times New Roman"/>
          <w:color w:val="000000"/>
          <w:lang w:val="pt-PT"/>
        </w:rPr>
        <w:t>op</w:t>
      </w:r>
      <w:r w:rsidRPr="00FD688C">
        <w:rPr>
          <w:rFonts w:ascii="Verdana" w:hAnsi="Verdana" w:cs="Times New Roman"/>
          <w:color w:val="000000"/>
          <w:lang w:val="pt-PT"/>
        </w:rPr>
        <w:t>togenética</w:t>
      </w:r>
      <w:proofErr w:type="spellEnd"/>
      <w:r w:rsidRPr="00FD688C">
        <w:rPr>
          <w:rFonts w:ascii="Verdana" w:hAnsi="Verdana" w:cs="Times New Roman"/>
          <w:color w:val="000000"/>
          <w:lang w:val="pt-PT"/>
        </w:rPr>
        <w:t>, uma técnica que permite a ativação seletiva de cada uma das vias em causa no cérebro de ratinhos.</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Numa série de experiências, os animais, colocados numa caixa, tinham de carregar cerca de oito vezes numa alavanca para obter comida. E, ao longo de várias semanas de treino, aprenderam a carregar um número suficiente de vezes na alavanca para serem recompensados.</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Uma vez acabado o treino, os cientistas começaram a submeter os ratinhos, durante a execução da tarefa, a séries de impulsos luminosos de alta frequência de forma a ativar fortemente seja a via direta, seja a indireta.</w:t>
      </w:r>
    </w:p>
    <w:p w:rsidR="00412654" w:rsidRPr="00FD688C" w:rsidRDefault="00412654" w:rsidP="00412654">
      <w:pPr>
        <w:jc w:val="both"/>
        <w:rPr>
          <w:rFonts w:ascii="Times" w:eastAsia="Times New Roman" w:hAnsi="Times" w:cs="Times New Roman"/>
          <w:lang w:val="pt-PT"/>
        </w:rPr>
      </w:pPr>
    </w:p>
    <w:p w:rsidR="00412654" w:rsidRPr="00FD688C" w:rsidRDefault="00412654" w:rsidP="00412654">
      <w:pPr>
        <w:jc w:val="both"/>
        <w:rPr>
          <w:rFonts w:ascii="Verdana" w:hAnsi="Verdana" w:cs="Times New Roman"/>
          <w:b/>
          <w:bCs/>
          <w:color w:val="000000"/>
          <w:lang w:val="pt-PT"/>
        </w:rPr>
      </w:pPr>
      <w:r w:rsidRPr="00FD688C">
        <w:rPr>
          <w:rFonts w:ascii="Verdana" w:hAnsi="Verdana" w:cs="Times New Roman"/>
          <w:b/>
          <w:bCs/>
          <w:color w:val="000000"/>
          <w:lang w:val="pt-PT"/>
        </w:rPr>
        <w:t>Poder de veto</w:t>
      </w:r>
    </w:p>
    <w:p w:rsidR="00412654" w:rsidRPr="00FD688C" w:rsidRDefault="00412654" w:rsidP="00412654">
      <w:pPr>
        <w:jc w:val="both"/>
        <w:rPr>
          <w:rFonts w:ascii="Times" w:hAnsi="Times" w:cs="Times New Roman"/>
          <w:lang w:val="pt-PT"/>
        </w:rPr>
      </w:pP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Constataram então que, quando a via direta é perturbada, os animais param de carregar na alavanca e ficam imóveis, “congelados”.</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Pelo</w:t>
      </w:r>
      <w:r>
        <w:rPr>
          <w:rFonts w:ascii="Verdana" w:hAnsi="Verdana" w:cs="Times New Roman"/>
          <w:color w:val="000000"/>
          <w:lang w:val="pt-PT"/>
        </w:rPr>
        <w:t xml:space="preserve"> contrário, quando a via indire</w:t>
      </w:r>
      <w:r w:rsidRPr="00FD688C">
        <w:rPr>
          <w:rFonts w:ascii="Verdana" w:hAnsi="Verdana" w:cs="Times New Roman"/>
          <w:color w:val="000000"/>
          <w:lang w:val="pt-PT"/>
        </w:rPr>
        <w:t xml:space="preserve">ta é perturbada, os animais não </w:t>
      </w:r>
      <w:r>
        <w:rPr>
          <w:rFonts w:ascii="Verdana" w:hAnsi="Verdana" w:cs="Times New Roman"/>
          <w:color w:val="000000"/>
          <w:lang w:val="pt-PT"/>
        </w:rPr>
        <w:t>ficam no sítio: interrompem a a</w:t>
      </w:r>
      <w:r w:rsidRPr="00FD688C">
        <w:rPr>
          <w:rFonts w:ascii="Verdana" w:hAnsi="Verdana" w:cs="Times New Roman"/>
          <w:color w:val="000000"/>
          <w:lang w:val="pt-PT"/>
        </w:rPr>
        <w:t xml:space="preserve">ção, afastam-se da alavanca e vão explorar outras zonas da caixa. Tudo se passa como se, apesar de perfeitamente treinados, de repente decidissem fazer outra coisa, neste caso ir dar uma volta. </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t>Para Rui Costa, estes resultados sugerem que o papel da via dire</w:t>
      </w:r>
      <w:r>
        <w:rPr>
          <w:rFonts w:ascii="Verdana" w:hAnsi="Verdana" w:cs="Times New Roman"/>
          <w:color w:val="000000"/>
          <w:lang w:val="pt-PT"/>
        </w:rPr>
        <w:t>ta é sustentar a a</w:t>
      </w:r>
      <w:r w:rsidRPr="00FD688C">
        <w:rPr>
          <w:rFonts w:ascii="Verdana" w:hAnsi="Verdana" w:cs="Times New Roman"/>
          <w:color w:val="000000"/>
          <w:lang w:val="pt-PT"/>
        </w:rPr>
        <w:t>ção, enquanto o da via indireta é permiti</w:t>
      </w:r>
      <w:r>
        <w:rPr>
          <w:rFonts w:ascii="Verdana" w:hAnsi="Verdana" w:cs="Times New Roman"/>
          <w:color w:val="000000"/>
          <w:lang w:val="pt-PT"/>
        </w:rPr>
        <w:t>r - ou não - a mudança de uma a</w:t>
      </w:r>
      <w:r w:rsidRPr="00FD688C">
        <w:rPr>
          <w:rFonts w:ascii="Verdana" w:hAnsi="Verdana" w:cs="Times New Roman"/>
          <w:color w:val="000000"/>
          <w:lang w:val="pt-PT"/>
        </w:rPr>
        <w:t>ção para outra. “O que vemos é que, por razões diferentes, a via direta ‘diz’ ao animal o que deve fazer e continuar a fazer, enquanto a via indireta permite que essa ação se realize, aprova-a - mas tem também o poder de deixar de a permitir, o poder de veto”.</w:t>
      </w:r>
    </w:p>
    <w:p w:rsidR="00412654" w:rsidRPr="00FD688C" w:rsidRDefault="00412654" w:rsidP="00412654">
      <w:pPr>
        <w:jc w:val="both"/>
        <w:rPr>
          <w:rFonts w:ascii="Times" w:hAnsi="Times" w:cs="Times New Roman"/>
          <w:lang w:val="pt-PT"/>
        </w:rPr>
      </w:pPr>
      <w:r>
        <w:rPr>
          <w:rFonts w:ascii="Verdana" w:hAnsi="Verdana" w:cs="Times New Roman"/>
          <w:color w:val="000000"/>
          <w:lang w:val="pt-PT"/>
        </w:rPr>
        <w:t xml:space="preserve">Isto bate certo com o que </w:t>
      </w:r>
      <w:r w:rsidRPr="00FD688C">
        <w:rPr>
          <w:rFonts w:ascii="Verdana" w:hAnsi="Verdana" w:cs="Times New Roman"/>
          <w:color w:val="000000"/>
          <w:lang w:val="pt-PT"/>
        </w:rPr>
        <w:t>os especialistas percebem hoje dos mecanismos subjacentes às doenças que afetam os gânglios da base. Como explica Rui Costa: “Pensa-se que, no transtorno obsessivo-compulsivo, caracterizado pela repetição, é a via direta que está demasiado ativa, promovendo a</w:t>
      </w:r>
      <w:r>
        <w:rPr>
          <w:rFonts w:ascii="Verdana" w:hAnsi="Verdana" w:cs="Times New Roman"/>
          <w:color w:val="000000"/>
          <w:lang w:val="pt-PT"/>
        </w:rPr>
        <w:t xml:space="preserve"> repetição da a</w:t>
      </w:r>
      <w:r w:rsidRPr="00FD688C">
        <w:rPr>
          <w:rFonts w:ascii="Verdana" w:hAnsi="Verdana" w:cs="Times New Roman"/>
          <w:color w:val="000000"/>
          <w:lang w:val="pt-PT"/>
        </w:rPr>
        <w:t>ção. Já a PHDA, caracterizada por gestos erráticos e imprevisíveis, tem a ver</w:t>
      </w:r>
      <w:r>
        <w:rPr>
          <w:rFonts w:ascii="Verdana" w:hAnsi="Verdana" w:cs="Times New Roman"/>
          <w:color w:val="000000"/>
          <w:lang w:val="pt-PT"/>
        </w:rPr>
        <w:t xml:space="preserve"> com perturbações da via indire</w:t>
      </w:r>
      <w:r w:rsidRPr="00FD688C">
        <w:rPr>
          <w:rFonts w:ascii="Verdana" w:hAnsi="Verdana" w:cs="Times New Roman"/>
          <w:color w:val="000000"/>
          <w:lang w:val="pt-PT"/>
        </w:rPr>
        <w:t>ta”.</w:t>
      </w:r>
    </w:p>
    <w:p w:rsidR="00412654" w:rsidRPr="00FD688C" w:rsidRDefault="00412654" w:rsidP="00412654">
      <w:pPr>
        <w:jc w:val="both"/>
        <w:rPr>
          <w:rFonts w:ascii="Times" w:hAnsi="Times" w:cs="Times New Roman"/>
          <w:lang w:val="pt-PT"/>
        </w:rPr>
      </w:pPr>
      <w:r w:rsidRPr="00FD688C">
        <w:rPr>
          <w:rFonts w:ascii="Verdana" w:hAnsi="Verdana" w:cs="Times New Roman"/>
          <w:color w:val="000000"/>
          <w:lang w:val="pt-PT"/>
        </w:rPr>
        <w:lastRenderedPageBreak/>
        <w:t xml:space="preserve">O novo modelo poderá ter implicações terapêuticas. Hoje em dia, a doença de Parkinson, por exemplo, é tratada com um medicamento, a L-Dopa, que ativa a via direta e inibe a indireta - o que faz com que, a prazo, os doentes desenvolvam movimentos repetitivos incontroláveis. Também o </w:t>
      </w:r>
      <w:proofErr w:type="spellStart"/>
      <w:r w:rsidRPr="00FD688C">
        <w:rPr>
          <w:rFonts w:ascii="Verdana" w:hAnsi="Verdana" w:cs="Times New Roman"/>
          <w:color w:val="000000"/>
          <w:lang w:val="pt-PT"/>
        </w:rPr>
        <w:t>haloperidol</w:t>
      </w:r>
      <w:proofErr w:type="spellEnd"/>
      <w:r w:rsidRPr="00FD688C">
        <w:rPr>
          <w:rFonts w:ascii="Verdana" w:hAnsi="Verdana" w:cs="Times New Roman"/>
          <w:color w:val="000000"/>
          <w:lang w:val="pt-PT"/>
        </w:rPr>
        <w:t xml:space="preserve">, </w:t>
      </w:r>
      <w:r>
        <w:rPr>
          <w:rFonts w:ascii="Verdana" w:hAnsi="Verdana" w:cs="Times New Roman"/>
          <w:color w:val="000000"/>
          <w:lang w:val="pt-PT"/>
        </w:rPr>
        <w:t xml:space="preserve">conhecido </w:t>
      </w:r>
      <w:proofErr w:type="spellStart"/>
      <w:r>
        <w:rPr>
          <w:rFonts w:ascii="Verdana" w:hAnsi="Verdana" w:cs="Times New Roman"/>
          <w:color w:val="000000"/>
          <w:lang w:val="pt-PT"/>
        </w:rPr>
        <w:t>anti-psicótico</w:t>
      </w:r>
      <w:proofErr w:type="spellEnd"/>
      <w:r>
        <w:rPr>
          <w:rFonts w:ascii="Verdana" w:hAnsi="Verdana" w:cs="Times New Roman"/>
          <w:color w:val="000000"/>
          <w:lang w:val="pt-PT"/>
        </w:rPr>
        <w:t>, que a</w:t>
      </w:r>
      <w:r w:rsidRPr="00FD688C">
        <w:rPr>
          <w:rFonts w:ascii="Verdana" w:hAnsi="Verdana" w:cs="Times New Roman"/>
          <w:color w:val="000000"/>
          <w:lang w:val="pt-PT"/>
        </w:rPr>
        <w:t>tiva fortemente a via indireta</w:t>
      </w:r>
      <w:proofErr w:type="gramStart"/>
      <w:r w:rsidRPr="00FD688C">
        <w:rPr>
          <w:rFonts w:ascii="Verdana" w:hAnsi="Verdana" w:cs="Times New Roman"/>
          <w:color w:val="000000"/>
          <w:lang w:val="pt-PT"/>
        </w:rPr>
        <w:t>,</w:t>
      </w:r>
      <w:proofErr w:type="gramEnd"/>
      <w:r w:rsidRPr="00FD688C">
        <w:rPr>
          <w:rFonts w:ascii="Verdana" w:hAnsi="Verdana" w:cs="Times New Roman"/>
          <w:color w:val="000000"/>
          <w:lang w:val="pt-PT"/>
        </w:rPr>
        <w:t xml:space="preserve"> produz efeitos indesejáveis cognitivos e motores: uma lentidão nos movimentos e no próprio pensamento dos doentes.</w:t>
      </w:r>
    </w:p>
    <w:p w:rsidR="00412654" w:rsidRPr="00FD688C" w:rsidRDefault="00412654" w:rsidP="00412654">
      <w:pPr>
        <w:jc w:val="both"/>
        <w:rPr>
          <w:rFonts w:ascii="Verdana" w:hAnsi="Verdana" w:cs="Times New Roman"/>
          <w:color w:val="000000"/>
          <w:lang w:val="pt-PT"/>
        </w:rPr>
      </w:pPr>
      <w:r>
        <w:rPr>
          <w:rFonts w:ascii="Verdana" w:hAnsi="Verdana" w:cs="Times New Roman"/>
          <w:color w:val="000000"/>
          <w:lang w:val="pt-PT"/>
        </w:rPr>
        <w:t>“Em vez de a</w:t>
      </w:r>
      <w:r w:rsidRPr="00FD688C">
        <w:rPr>
          <w:rFonts w:ascii="Verdana" w:hAnsi="Verdana" w:cs="Times New Roman"/>
          <w:color w:val="000000"/>
          <w:lang w:val="pt-PT"/>
        </w:rPr>
        <w:t>tivar massi</w:t>
      </w:r>
      <w:r>
        <w:rPr>
          <w:rFonts w:ascii="Verdana" w:hAnsi="Verdana" w:cs="Times New Roman"/>
          <w:color w:val="000000"/>
          <w:lang w:val="pt-PT"/>
        </w:rPr>
        <w:t>v</w:t>
      </w:r>
      <w:r w:rsidRPr="00FD688C">
        <w:rPr>
          <w:rFonts w:ascii="Verdana" w:hAnsi="Verdana" w:cs="Times New Roman"/>
          <w:color w:val="000000"/>
          <w:lang w:val="pt-PT"/>
        </w:rPr>
        <w:t>amente uma das duas vias, talvez seja possível tratar as doenças dos gânglios da base com moduladores mais fracos da atividade dos dois circuitos em simultâneo. Esta poderá ser uma alternativa mais eficaz”, diz Rui Cos</w:t>
      </w:r>
      <w:r>
        <w:rPr>
          <w:rFonts w:ascii="Verdana" w:hAnsi="Verdana" w:cs="Times New Roman"/>
          <w:color w:val="000000"/>
          <w:lang w:val="pt-PT"/>
        </w:rPr>
        <w:t>ta. “Não se trata de inibir ou a</w:t>
      </w:r>
      <w:r w:rsidRPr="00FD688C">
        <w:rPr>
          <w:rFonts w:ascii="Verdana" w:hAnsi="Verdana" w:cs="Times New Roman"/>
          <w:color w:val="000000"/>
          <w:lang w:val="pt-PT"/>
        </w:rPr>
        <w:t>tivar uma das duas vias, mas sim de restabelecer o equilíbrio entre elas.”</w:t>
      </w:r>
    </w:p>
    <w:p w:rsidR="00386B99" w:rsidRDefault="005047F3">
      <w:pPr>
        <w:rPr>
          <w:lang w:val="pt-PT"/>
        </w:rPr>
      </w:pPr>
    </w:p>
    <w:p w:rsidR="00072535" w:rsidRDefault="00072535">
      <w:pPr>
        <w:rPr>
          <w:rFonts w:ascii="Verdana" w:hAnsi="Verdana" w:cs="Times New Roman"/>
          <w:color w:val="000000"/>
          <w:lang w:val="pt-PT"/>
        </w:rPr>
      </w:pPr>
      <w:r>
        <w:rPr>
          <w:rFonts w:ascii="Verdana" w:hAnsi="Verdana" w:cs="Times New Roman"/>
          <w:color w:val="000000"/>
          <w:lang w:val="pt-PT"/>
        </w:rPr>
        <w:t xml:space="preserve">Fundação </w:t>
      </w:r>
      <w:r w:rsidRPr="00FD688C">
        <w:rPr>
          <w:rFonts w:ascii="Verdana" w:hAnsi="Verdana" w:cs="Times New Roman"/>
          <w:color w:val="000000"/>
          <w:lang w:val="pt-PT"/>
        </w:rPr>
        <w:t>Champalimaud</w:t>
      </w:r>
    </w:p>
    <w:p w:rsidR="00072535" w:rsidRPr="00412654" w:rsidRDefault="00072535">
      <w:pPr>
        <w:rPr>
          <w:lang w:val="pt-PT"/>
        </w:rPr>
      </w:pPr>
      <w:r>
        <w:rPr>
          <w:rFonts w:ascii="Verdana" w:hAnsi="Verdana" w:cs="Times New Roman"/>
          <w:color w:val="000000"/>
          <w:lang w:val="pt-PT"/>
        </w:rPr>
        <w:t>Ciência na Imprensa Regional – Ciência Viva</w:t>
      </w:r>
    </w:p>
    <w:sectPr w:rsidR="00072535" w:rsidRPr="00412654" w:rsidSect="004F49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412654"/>
    <w:rsid w:val="00043886"/>
    <w:rsid w:val="00072535"/>
    <w:rsid w:val="00362D13"/>
    <w:rsid w:val="00412654"/>
    <w:rsid w:val="00467D29"/>
    <w:rsid w:val="004F499C"/>
    <w:rsid w:val="005047F3"/>
    <w:rsid w:val="00943EA8"/>
    <w:rsid w:val="00A43ADC"/>
    <w:rsid w:val="00BB528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54"/>
    <w:pPr>
      <w:spacing w:after="0" w:line="240" w:lineRule="auto"/>
    </w:pPr>
    <w:rPr>
      <w:rFonts w:eastAsiaTheme="minorEastAsia"/>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977</Words>
  <Characters>5277</Characters>
  <Application>Microsoft Office Word</Application>
  <DocSecurity>0</DocSecurity>
  <Lines>43</Lines>
  <Paragraphs>12</Paragraphs>
  <ScaleCrop>false</ScaleCrop>
  <Company>PERSONAL</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7</cp:revision>
  <dcterms:created xsi:type="dcterms:W3CDTF">2016-07-21T14:56:00Z</dcterms:created>
  <dcterms:modified xsi:type="dcterms:W3CDTF">2016-07-22T11:43:00Z</dcterms:modified>
</cp:coreProperties>
</file>