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FC" w:rsidRPr="00776EFC" w:rsidRDefault="00C3717A" w:rsidP="00776EFC">
      <w:pPr>
        <w:pStyle w:val="NormalWeb"/>
        <w:shd w:val="clear" w:color="auto" w:fill="FFFFFF"/>
        <w:jc w:val="both"/>
        <w:rPr>
          <w:rFonts w:asciiTheme="minorHAnsi" w:hAnsiTheme="minorHAnsi" w:cs="Arial"/>
          <w:color w:val="222222"/>
        </w:rPr>
      </w:pPr>
      <w:r w:rsidRPr="00776EFC">
        <w:rPr>
          <w:rStyle w:val="Forte"/>
          <w:rFonts w:asciiTheme="minorHAnsi" w:hAnsiTheme="minorHAnsi" w:cs="Arial"/>
          <w:color w:val="222222"/>
        </w:rPr>
        <w:t>Dois tipos de património que se complementam</w:t>
      </w:r>
    </w:p>
    <w:p w:rsidR="00776EFC" w:rsidRPr="00776EFC" w:rsidRDefault="00776EFC" w:rsidP="00776EFC">
      <w:pPr>
        <w:pStyle w:val="NormalWeb"/>
        <w:shd w:val="clear" w:color="auto" w:fill="FFFFFF"/>
        <w:jc w:val="center"/>
        <w:rPr>
          <w:rFonts w:asciiTheme="minorHAnsi" w:hAnsiTheme="minorHAnsi" w:cs="Arial"/>
          <w:color w:val="222222"/>
        </w:rPr>
      </w:pPr>
    </w:p>
    <w:p w:rsidR="00776EFC" w:rsidRPr="00776EFC" w:rsidRDefault="00776EFC" w:rsidP="00776EFC">
      <w:pPr>
        <w:pStyle w:val="NormalWeb"/>
        <w:shd w:val="clear" w:color="auto" w:fill="FFFFFF"/>
        <w:jc w:val="center"/>
        <w:rPr>
          <w:rFonts w:asciiTheme="minorHAnsi" w:hAnsiTheme="minorHAnsi" w:cs="Arial"/>
          <w:color w:val="222222"/>
        </w:rPr>
      </w:pP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A cidade de Aveiro tem no seu centro urbano um belo exemplo de conjugação de dois bens patrimoniais importantes na sua história.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Um deles, entendido e preservado como</w:t>
      </w:r>
      <w:r>
        <w:rPr>
          <w:rStyle w:val="apple-converted-space"/>
          <w:rFonts w:asciiTheme="minorHAnsi" w:hAnsiTheme="minorHAnsi" w:cs="Arial"/>
          <w:color w:val="222222"/>
        </w:rPr>
        <w:t xml:space="preserve"> </w:t>
      </w:r>
      <w:r w:rsidRPr="00776EFC">
        <w:rPr>
          <w:rStyle w:val="Forte"/>
          <w:rFonts w:asciiTheme="minorHAnsi" w:hAnsiTheme="minorHAnsi" w:cs="Arial"/>
          <w:color w:val="222222"/>
        </w:rPr>
        <w:t>património construído</w:t>
      </w:r>
      <w:r w:rsidRPr="00776EFC">
        <w:rPr>
          <w:rFonts w:asciiTheme="minorHAnsi" w:hAnsiTheme="minorHAnsi" w:cs="Arial"/>
          <w:color w:val="222222"/>
        </w:rPr>
        <w:t xml:space="preserve">, é a antiga fábrica de cerâmica de Jerónimo Pereira Campos, uma pérola da </w:t>
      </w:r>
      <w:proofErr w:type="spellStart"/>
      <w:r w:rsidRPr="00776EFC">
        <w:rPr>
          <w:rFonts w:asciiTheme="minorHAnsi" w:hAnsiTheme="minorHAnsi" w:cs="Arial"/>
          <w:color w:val="222222"/>
        </w:rPr>
        <w:t>arquitectura</w:t>
      </w:r>
      <w:proofErr w:type="spellEnd"/>
      <w:r w:rsidRPr="00776EFC">
        <w:rPr>
          <w:rFonts w:asciiTheme="minorHAnsi" w:hAnsiTheme="minorHAnsi" w:cs="Arial"/>
          <w:color w:val="222222"/>
        </w:rPr>
        <w:t xml:space="preserve"> industrial, em barro vermelho, do primeiro quartel do século XX. De grande relevância na história da economia local, esta grande e </w:t>
      </w:r>
      <w:proofErr w:type="spellStart"/>
      <w:r w:rsidRPr="00776EFC">
        <w:rPr>
          <w:rFonts w:asciiTheme="minorHAnsi" w:hAnsiTheme="minorHAnsi" w:cs="Arial"/>
          <w:color w:val="222222"/>
        </w:rPr>
        <w:t>desactivada</w:t>
      </w:r>
      <w:proofErr w:type="spellEnd"/>
      <w:r w:rsidRPr="00776EFC">
        <w:rPr>
          <w:rFonts w:asciiTheme="minorHAnsi" w:hAnsiTheme="minorHAnsi" w:cs="Arial"/>
          <w:color w:val="222222"/>
        </w:rPr>
        <w:t xml:space="preserve"> unidade fabril foi inteligentemente adaptada a Centro Cultural e de Congressos, em 1995.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O outro bem deve ser entendido e preservado como</w:t>
      </w:r>
      <w:r>
        <w:rPr>
          <w:rStyle w:val="apple-converted-space"/>
          <w:rFonts w:asciiTheme="minorHAnsi" w:hAnsiTheme="minorHAnsi" w:cs="Arial"/>
          <w:color w:val="222222"/>
        </w:rPr>
        <w:t xml:space="preserve"> </w:t>
      </w:r>
      <w:r w:rsidRPr="00776EFC">
        <w:rPr>
          <w:rStyle w:val="Forte"/>
          <w:rFonts w:asciiTheme="minorHAnsi" w:hAnsiTheme="minorHAnsi" w:cs="Arial"/>
          <w:color w:val="222222"/>
        </w:rPr>
        <w:t>património natural</w:t>
      </w:r>
      <w:r w:rsidRPr="00776EFC">
        <w:rPr>
          <w:rFonts w:asciiTheme="minorHAnsi" w:hAnsiTheme="minorHAnsi" w:cs="Arial"/>
          <w:color w:val="222222"/>
        </w:rPr>
        <w:t>. Trata-se do barreiro anexo, do qual se extraiu, durante décadas, a matéria-prima, ou seja, a argila ali trabalhada na produção de telhas e tijolos.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Conheci este barreiro, nos anos 60 e guardo dele uma bela fotografia, na qual se pode ver um conjunto de camadas de argila, paralelas e horizontais, alternadamente brancas e acinzentadas, por vezes rosadas, devido a impregnação ligeira de óxido de ferro.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Estas argilas são sedimentos muito finos trazidos por via fluvial e acumulados numa área plana, próxima do mar, que caracterizou toda esta região, no final da Era dos Répteis, mais precisamente, no topo do Cretácico, há cerca de 70 a 65 milhões de anos.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No seio destas argilas foram encontrados fósseis animais e vegetais, que nos permitem reconstituir uma paisagem tropical, alagadiça, onde, entre outros, viveram dinossáurios, crocodilos, tartarugas e peixes de grandes dimensões.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 xml:space="preserve">Entre os fósseis daqui retirados destaca-se a carapaça de uma tartaruga, até então desconhecida, descrita em 1940 pelo Prof. </w:t>
      </w:r>
      <w:proofErr w:type="spellStart"/>
      <w:r w:rsidRPr="00776EFC">
        <w:rPr>
          <w:rFonts w:asciiTheme="minorHAnsi" w:hAnsiTheme="minorHAnsi" w:cs="Arial"/>
          <w:color w:val="222222"/>
        </w:rPr>
        <w:t>Carrington</w:t>
      </w:r>
      <w:proofErr w:type="spellEnd"/>
      <w:r w:rsidRPr="00776EFC">
        <w:rPr>
          <w:rFonts w:asciiTheme="minorHAnsi" w:hAnsiTheme="minorHAnsi" w:cs="Arial"/>
          <w:color w:val="222222"/>
        </w:rPr>
        <w:t xml:space="preserve"> da Costa, da Universidade do Porto, como espécie nova para a ciência, a que deu o nome de</w:t>
      </w:r>
      <w:r>
        <w:rPr>
          <w:rStyle w:val="apple-converted-space"/>
          <w:rFonts w:asciiTheme="minorHAnsi" w:hAnsiTheme="minorHAnsi" w:cs="Arial"/>
          <w:color w:val="222222"/>
        </w:rPr>
        <w:t xml:space="preserve"> </w:t>
      </w:r>
      <w:proofErr w:type="spellStart"/>
      <w:r w:rsidRPr="00776EFC">
        <w:rPr>
          <w:rStyle w:val="nfase"/>
          <w:rFonts w:asciiTheme="minorHAnsi" w:hAnsiTheme="minorHAnsi" w:cs="Arial"/>
          <w:color w:val="222222"/>
        </w:rPr>
        <w:t>Rosacea</w:t>
      </w:r>
      <w:proofErr w:type="spellEnd"/>
      <w:r w:rsidRPr="00776EFC">
        <w:rPr>
          <w:rStyle w:val="nfase"/>
          <w:rFonts w:asciiTheme="minorHAnsi" w:hAnsiTheme="minorHAnsi" w:cs="Arial"/>
          <w:color w:val="222222"/>
        </w:rPr>
        <w:t xml:space="preserve"> </w:t>
      </w:r>
      <w:proofErr w:type="spellStart"/>
      <w:r w:rsidRPr="00776EFC">
        <w:rPr>
          <w:rStyle w:val="nfase"/>
          <w:rFonts w:asciiTheme="minorHAnsi" w:hAnsiTheme="minorHAnsi" w:cs="Arial"/>
          <w:color w:val="222222"/>
        </w:rPr>
        <w:t>soutoi</w:t>
      </w:r>
      <w:proofErr w:type="spellEnd"/>
      <w:r w:rsidRPr="00776EFC">
        <w:rPr>
          <w:rFonts w:asciiTheme="minorHAnsi" w:hAnsiTheme="minorHAnsi" w:cs="Arial"/>
          <w:color w:val="222222"/>
        </w:rPr>
        <w:t>, em homenagem ao seu achador, Alberto Souto, um aveirense curioso das coisas da natureza, um exemplo que não tem encontrado seguidores.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O barreiro em causa é o único e último testemunho, na região, desse tempo antigo, imediatamente anterior à grande extinção que marcou o fim da era mesozoica e o começo dos tempos modernos, com grandes mudanças no clima, na flora e na fauna.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Em inícios de 1999, o meu colega Britaldo Rodrigues, geólogo e então professor catedrático do Departamento de Geociências da Universidade de Aveiro, tomou conhecimento de que o executivo camarário aprovara o plano urbanístico de pormenor do centro da cidade, que abrangia a área envolvente do novo Centro Cultural e de Congressos.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 xml:space="preserve">Entre outros equipamentos, este plano previa a construção de imóveis sobre o dito barreiro do qual ainda resta um vulgaríssimo talude, parcialmente oculto pela vegetação bravia, e </w:t>
      </w:r>
      <w:r w:rsidRPr="00776EFC">
        <w:rPr>
          <w:rFonts w:asciiTheme="minorHAnsi" w:hAnsiTheme="minorHAnsi" w:cs="Arial"/>
          <w:color w:val="222222"/>
        </w:rPr>
        <w:lastRenderedPageBreak/>
        <w:t>um imenso fosso cheio de água estagnada, num conjunto, cuja imagem, inestética e desagradável à vista, oculta a sua real e natural beleza.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Neste sentido, este meu colega promoveu uma sessão de esclarecimento que intitulou</w:t>
      </w:r>
      <w:r>
        <w:rPr>
          <w:rStyle w:val="apple-converted-space"/>
          <w:rFonts w:asciiTheme="minorHAnsi" w:hAnsiTheme="minorHAnsi" w:cs="Arial"/>
          <w:color w:val="222222"/>
        </w:rPr>
        <w:t xml:space="preserve"> </w:t>
      </w:r>
      <w:r w:rsidRPr="00776EFC">
        <w:rPr>
          <w:rStyle w:val="Forte"/>
          <w:rFonts w:asciiTheme="minorHAnsi" w:hAnsiTheme="minorHAnsi" w:cs="Arial"/>
          <w:color w:val="222222"/>
        </w:rPr>
        <w:t>“Património Geológico de Aveiro – O barreiro da Fábrica Jerónimo Pereira Campos e a Extinção dos Dinossáurios”,</w:t>
      </w:r>
      <w:r>
        <w:rPr>
          <w:rStyle w:val="apple-converted-space"/>
          <w:rFonts w:asciiTheme="minorHAnsi" w:hAnsiTheme="minorHAnsi" w:cs="Arial"/>
          <w:b/>
          <w:bCs/>
          <w:color w:val="222222"/>
        </w:rPr>
        <w:t xml:space="preserve"> </w:t>
      </w:r>
      <w:r w:rsidRPr="00776EFC">
        <w:rPr>
          <w:rFonts w:asciiTheme="minorHAnsi" w:hAnsiTheme="minorHAnsi" w:cs="Arial"/>
          <w:color w:val="222222"/>
        </w:rPr>
        <w:t>que teve lugar na Biblioteca Municipal, no serão de 22 de Abril de 1999.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Para conferencistas e orientadores do debate previsto, convidou-me a mim e ao Prof. Telles Antunes, da Universidade Nova de Lisboa.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Nesta sessão marcaram presença o então Presidente da Autarquia, Alberto Souto (neto do achador do fóssil de tartaruga, atrás referido) e alguns vereadores.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Reafirmo o significado pedagógico e cultural deste património geológico e paleontológico que, para além desse nível de importância, acumula o grande significado que teve como fonte da matéria-prima que deu azo à edificação do belo imóvel fabril, com o qual se conjuga lógica e harmoniosamente.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Da conversa que, no final da sessão, travámos com os ilustres autarcas, ficámos esperançados na boa resolução deste caso. Entretanto mudou a vereação e, lamentavelmente, este propósito adormeceu algures, numa gaveta da autarquia, e o certo, é que já passaram dezasseis anos.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Em 2008 publiquei num jornal local um artigo versando o essencial das considerações que ora apresento.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Na sequência desse artigo, o Vereador, Dr. Miguel Capão Filipe dirigiu-me convite para me deslocar a Aveiro para uma reunião visando esta problemática.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O barreiro, cuja desejável musealização se limita, praticamente, à limpeza do escarpado, a fim de evidenciar as camadas de argila, e ao ajardinamento e embelezamento do “lago” que ali se formou (em resultado da lavra), ainda ali se conserva, parcialmente oculto, mas intacto.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 xml:space="preserve">Só falta vontade política de o transformar num </w:t>
      </w:r>
      <w:proofErr w:type="spellStart"/>
      <w:r w:rsidRPr="00776EFC">
        <w:rPr>
          <w:rFonts w:asciiTheme="minorHAnsi" w:hAnsiTheme="minorHAnsi" w:cs="Arial"/>
          <w:color w:val="222222"/>
        </w:rPr>
        <w:t>pólo</w:t>
      </w:r>
      <w:proofErr w:type="spellEnd"/>
      <w:r w:rsidRPr="00776EFC">
        <w:rPr>
          <w:rFonts w:asciiTheme="minorHAnsi" w:hAnsiTheme="minorHAnsi" w:cs="Arial"/>
          <w:color w:val="222222"/>
        </w:rPr>
        <w:t xml:space="preserve"> de </w:t>
      </w:r>
      <w:proofErr w:type="spellStart"/>
      <w:r w:rsidRPr="00776EFC">
        <w:rPr>
          <w:rFonts w:asciiTheme="minorHAnsi" w:hAnsiTheme="minorHAnsi" w:cs="Arial"/>
          <w:color w:val="222222"/>
        </w:rPr>
        <w:t>atracção</w:t>
      </w:r>
      <w:proofErr w:type="spellEnd"/>
      <w:r w:rsidRPr="00776EFC">
        <w:rPr>
          <w:rFonts w:asciiTheme="minorHAnsi" w:hAnsiTheme="minorHAnsi" w:cs="Arial"/>
          <w:color w:val="222222"/>
        </w:rPr>
        <w:t xml:space="preserve"> cultural e </w:t>
      </w:r>
      <w:proofErr w:type="gramStart"/>
      <w:r w:rsidRPr="00776EFC">
        <w:rPr>
          <w:rFonts w:asciiTheme="minorHAnsi" w:hAnsiTheme="minorHAnsi" w:cs="Arial"/>
          <w:color w:val="222222"/>
        </w:rPr>
        <w:t>pedagógica associado</w:t>
      </w:r>
      <w:proofErr w:type="gramEnd"/>
      <w:r w:rsidRPr="00776EFC">
        <w:rPr>
          <w:rFonts w:asciiTheme="minorHAnsi" w:hAnsiTheme="minorHAnsi" w:cs="Arial"/>
          <w:color w:val="222222"/>
        </w:rPr>
        <w:t xml:space="preserve"> ao magnífico Centro Cultural e de Congressos.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</w:p>
    <w:p w:rsid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 w:rsidRPr="00776EFC">
        <w:rPr>
          <w:rFonts w:asciiTheme="minorHAnsi" w:hAnsiTheme="minorHAnsi" w:cs="Arial"/>
          <w:color w:val="222222"/>
        </w:rPr>
        <w:t>A.M. Galopim de Carvalho</w:t>
      </w:r>
    </w:p>
    <w:p w:rsidR="00776EFC" w:rsidRPr="00776EFC" w:rsidRDefault="00776EFC" w:rsidP="00776EFC">
      <w:pPr>
        <w:pStyle w:val="NormalWeb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Ciência na Imprensa Regional – Ciência Viva</w:t>
      </w:r>
    </w:p>
    <w:p w:rsidR="0008605B" w:rsidRDefault="0008605B"/>
    <w:sectPr w:rsidR="0008605B" w:rsidSect="00086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76EFC"/>
    <w:rsid w:val="0008605B"/>
    <w:rsid w:val="00432438"/>
    <w:rsid w:val="00776EFC"/>
    <w:rsid w:val="00C3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0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76EFC"/>
    <w:rPr>
      <w:b/>
      <w:bCs/>
    </w:rPr>
  </w:style>
  <w:style w:type="character" w:customStyle="1" w:styleId="apple-converted-space">
    <w:name w:val="apple-converted-space"/>
    <w:basedOn w:val="Tipodeletrapredefinidodopargrafo"/>
    <w:rsid w:val="00776EFC"/>
  </w:style>
  <w:style w:type="character" w:styleId="nfase">
    <w:name w:val="Emphasis"/>
    <w:basedOn w:val="Tipodeletrapredefinidodopargrafo"/>
    <w:uiPriority w:val="20"/>
    <w:qFormat/>
    <w:rsid w:val="00776E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726</Words>
  <Characters>3921</Characters>
  <Application>Microsoft Office Word</Application>
  <DocSecurity>0</DocSecurity>
  <Lines>32</Lines>
  <Paragraphs>9</Paragraphs>
  <ScaleCrop>false</ScaleCrop>
  <Company>PERSONAL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2015-03-12T11:29:00Z</dcterms:created>
  <dcterms:modified xsi:type="dcterms:W3CDTF">2015-03-12T11:35:00Z</dcterms:modified>
</cp:coreProperties>
</file>