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AB" w:rsidRDefault="005141DD" w:rsidP="00EC3BAB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pt-PT"/>
        </w:rPr>
      </w:pPr>
      <w:r w:rsidRPr="005141DD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pt-PT"/>
        </w:rPr>
        <w:t xml:space="preserve">Faz hoje, 6 de </w:t>
      </w:r>
      <w:r w:rsidR="00425BB7" w:rsidRPr="005141DD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pt-PT"/>
        </w:rPr>
        <w:t>Janeiro</w:t>
      </w:r>
      <w:r w:rsidRPr="005141DD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pt-PT"/>
        </w:rPr>
        <w:t>, exactamente cem anos que o geofísico alemão</w:t>
      </w:r>
      <w:r w:rsidR="00EC3BAB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pt-PT"/>
        </w:rPr>
        <w:t xml:space="preserve"> </w:t>
      </w:r>
      <w:proofErr w:type="spellStart"/>
      <w:r w:rsidRPr="005141DD"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pt-PT"/>
        </w:rPr>
        <w:t>Alfred</w:t>
      </w:r>
      <w:proofErr w:type="spellEnd"/>
      <w:r w:rsidRPr="005141DD"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pt-PT"/>
        </w:rPr>
        <w:t xml:space="preserve"> </w:t>
      </w:r>
      <w:proofErr w:type="spellStart"/>
      <w:r w:rsidRPr="005141DD"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pt-PT"/>
        </w:rPr>
        <w:t>Lothar</w:t>
      </w:r>
      <w:proofErr w:type="spellEnd"/>
      <w:r w:rsidRPr="005141DD"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pt-PT"/>
        </w:rPr>
        <w:t xml:space="preserve"> </w:t>
      </w:r>
      <w:proofErr w:type="spellStart"/>
      <w:r w:rsidRPr="005141DD">
        <w:rPr>
          <w:rFonts w:ascii="Verdana" w:eastAsia="Times New Roman" w:hAnsi="Verdana" w:cs="Times New Roman"/>
          <w:b/>
          <w:bCs/>
          <w:color w:val="333333"/>
          <w:sz w:val="20"/>
          <w:szCs w:val="20"/>
          <w:shd w:val="clear" w:color="auto" w:fill="FFFFFF"/>
          <w:lang w:eastAsia="pt-PT"/>
        </w:rPr>
        <w:t>Wegener</w:t>
      </w:r>
      <w:proofErr w:type="spellEnd"/>
      <w:r w:rsidR="00EC3BAB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pt-PT"/>
        </w:rPr>
        <w:t xml:space="preserve"> </w:t>
      </w:r>
      <w:r w:rsidRPr="005141DD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pt-PT"/>
        </w:rPr>
        <w:t xml:space="preserve">(1880-1930) apresentou, numa reunião da Associação Geológica Alemã, ocorrida no Museu </w:t>
      </w:r>
      <w:proofErr w:type="spellStart"/>
      <w:r w:rsidRPr="005141DD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pt-PT"/>
        </w:rPr>
        <w:t>Senckenberg</w:t>
      </w:r>
      <w:proofErr w:type="spellEnd"/>
      <w:r w:rsidRPr="005141DD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pt-PT"/>
        </w:rPr>
        <w:t>, em Frankfurt, a sua teoria da deriva continental e a sua ideia da existência em eras geológicas muito recuadas de um supercontinente, a que chamou “</w:t>
      </w:r>
      <w:proofErr w:type="spellStart"/>
      <w:r w:rsidRPr="005141DD">
        <w:rPr>
          <w:rFonts w:ascii="Verdana" w:eastAsia="Times New Roman" w:hAnsi="Verdana" w:cs="Times New Roman"/>
          <w:i/>
          <w:iCs/>
          <w:color w:val="333333"/>
          <w:sz w:val="20"/>
          <w:szCs w:val="20"/>
          <w:shd w:val="clear" w:color="auto" w:fill="FFFFFF"/>
          <w:lang w:eastAsia="pt-PT"/>
        </w:rPr>
        <w:t>pangea</w:t>
      </w:r>
      <w:proofErr w:type="spellEnd"/>
      <w:r w:rsidR="00EC3BAB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pt-PT"/>
        </w:rPr>
        <w:t xml:space="preserve">” (a partir do grego </w:t>
      </w:r>
      <w:proofErr w:type="spellStart"/>
      <w:r w:rsidRPr="005141DD">
        <w:rPr>
          <w:rFonts w:ascii="Verdana" w:eastAsia="Times New Roman" w:hAnsi="Verdana" w:cs="Times New Roman"/>
          <w:i/>
          <w:iCs/>
          <w:color w:val="333333"/>
          <w:sz w:val="20"/>
          <w:szCs w:val="20"/>
          <w:shd w:val="clear" w:color="auto" w:fill="FFFFFF"/>
          <w:lang w:eastAsia="pt-PT"/>
        </w:rPr>
        <w:t>pan</w:t>
      </w:r>
      <w:proofErr w:type="spellEnd"/>
      <w:r w:rsidRPr="005141DD">
        <w:rPr>
          <w:rFonts w:ascii="Verdana" w:eastAsia="Times New Roman" w:hAnsi="Verdana" w:cs="Times New Roman"/>
          <w:i/>
          <w:iCs/>
          <w:color w:val="333333"/>
          <w:sz w:val="20"/>
          <w:szCs w:val="20"/>
          <w:shd w:val="clear" w:color="auto" w:fill="FFFFFF"/>
          <w:lang w:eastAsia="pt-PT"/>
        </w:rPr>
        <w:t xml:space="preserve"> + </w:t>
      </w:r>
      <w:proofErr w:type="spellStart"/>
      <w:r w:rsidRPr="005141DD">
        <w:rPr>
          <w:rFonts w:ascii="Verdana" w:eastAsia="Times New Roman" w:hAnsi="Verdana" w:cs="Times New Roman"/>
          <w:i/>
          <w:iCs/>
          <w:color w:val="333333"/>
          <w:sz w:val="20"/>
          <w:szCs w:val="20"/>
          <w:shd w:val="clear" w:color="auto" w:fill="FFFFFF"/>
          <w:lang w:eastAsia="pt-PT"/>
        </w:rPr>
        <w:t>gea</w:t>
      </w:r>
      <w:proofErr w:type="spellEnd"/>
      <w:r w:rsidRPr="005141DD">
        <w:rPr>
          <w:rFonts w:ascii="Verdana" w:eastAsia="Times New Roman" w:hAnsi="Verdana" w:cs="Times New Roman"/>
          <w:i/>
          <w:iCs/>
          <w:color w:val="333333"/>
          <w:sz w:val="20"/>
          <w:szCs w:val="20"/>
          <w:shd w:val="clear" w:color="auto" w:fill="FFFFFF"/>
          <w:lang w:eastAsia="pt-PT"/>
        </w:rPr>
        <w:t>,</w:t>
      </w:r>
      <w:r w:rsidR="00EC3BAB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pt-PT"/>
        </w:rPr>
        <w:t xml:space="preserve"> </w:t>
      </w:r>
      <w:r w:rsidRPr="005141DD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pt-PT"/>
        </w:rPr>
        <w:t>que significa “</w:t>
      </w:r>
      <w:r w:rsidRPr="005141DD">
        <w:rPr>
          <w:rFonts w:ascii="Verdana" w:eastAsia="Times New Roman" w:hAnsi="Verdana" w:cs="Times New Roman"/>
          <w:i/>
          <w:iCs/>
          <w:color w:val="333333"/>
          <w:sz w:val="20"/>
          <w:szCs w:val="20"/>
          <w:shd w:val="clear" w:color="auto" w:fill="FFFFFF"/>
          <w:lang w:eastAsia="pt-PT"/>
        </w:rPr>
        <w:t>toda a terra”</w:t>
      </w:r>
      <w:r w:rsidRPr="005141DD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pt-PT"/>
        </w:rPr>
        <w:t>) rodeado por um únic</w:t>
      </w:r>
      <w:bookmarkStart w:id="0" w:name="_GoBack"/>
      <w:bookmarkEnd w:id="0"/>
      <w:r w:rsidRPr="005141DD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pt-PT"/>
        </w:rPr>
        <w:t>o oceano, designado por "</w:t>
      </w:r>
      <w:proofErr w:type="spellStart"/>
      <w:r w:rsidRPr="005141DD">
        <w:rPr>
          <w:rFonts w:ascii="Verdana" w:eastAsia="Times New Roman" w:hAnsi="Verdana" w:cs="Times New Roman"/>
          <w:i/>
          <w:iCs/>
          <w:color w:val="333333"/>
          <w:sz w:val="20"/>
          <w:szCs w:val="20"/>
          <w:shd w:val="clear" w:color="auto" w:fill="FFFFFF"/>
          <w:lang w:eastAsia="pt-PT"/>
        </w:rPr>
        <w:t>pantalassa</w:t>
      </w:r>
      <w:proofErr w:type="spellEnd"/>
      <w:r w:rsidRPr="005141DD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pt-PT"/>
        </w:rPr>
        <w:t>" (do grego,</w:t>
      </w:r>
      <w:r w:rsidR="00EC3BAB">
        <w:rPr>
          <w:rFonts w:ascii="Verdana" w:eastAsia="Times New Roman" w:hAnsi="Verdana" w:cs="Times New Roman"/>
          <w:i/>
          <w:iCs/>
          <w:color w:val="333333"/>
          <w:sz w:val="20"/>
          <w:szCs w:val="20"/>
          <w:shd w:val="clear" w:color="auto" w:fill="FFFFFF"/>
          <w:lang w:eastAsia="pt-PT"/>
        </w:rPr>
        <w:t xml:space="preserve"> </w:t>
      </w:r>
      <w:proofErr w:type="spellStart"/>
      <w:r w:rsidRPr="005141DD">
        <w:rPr>
          <w:rFonts w:ascii="Verdana" w:eastAsia="Times New Roman" w:hAnsi="Verdana" w:cs="Times New Roman"/>
          <w:i/>
          <w:iCs/>
          <w:color w:val="333333"/>
          <w:sz w:val="20"/>
          <w:szCs w:val="20"/>
          <w:shd w:val="clear" w:color="auto" w:fill="FFFFFF"/>
          <w:lang w:eastAsia="pt-PT"/>
        </w:rPr>
        <w:t>pan</w:t>
      </w:r>
      <w:proofErr w:type="spellEnd"/>
      <w:r w:rsidRPr="005141DD">
        <w:rPr>
          <w:rFonts w:ascii="Verdana" w:eastAsia="Times New Roman" w:hAnsi="Verdana" w:cs="Times New Roman"/>
          <w:i/>
          <w:iCs/>
          <w:color w:val="333333"/>
          <w:sz w:val="20"/>
          <w:szCs w:val="20"/>
          <w:shd w:val="clear" w:color="auto" w:fill="FFFFFF"/>
          <w:lang w:eastAsia="pt-PT"/>
        </w:rPr>
        <w:t xml:space="preserve"> + </w:t>
      </w:r>
      <w:proofErr w:type="spellStart"/>
      <w:r w:rsidRPr="005141DD">
        <w:rPr>
          <w:rFonts w:ascii="Verdana" w:eastAsia="Times New Roman" w:hAnsi="Verdana" w:cs="Times New Roman"/>
          <w:i/>
          <w:iCs/>
          <w:color w:val="333333"/>
          <w:sz w:val="20"/>
          <w:szCs w:val="20"/>
          <w:shd w:val="clear" w:color="auto" w:fill="FFFFFF"/>
          <w:lang w:eastAsia="pt-PT"/>
        </w:rPr>
        <w:t>talasso</w:t>
      </w:r>
      <w:proofErr w:type="spellEnd"/>
      <w:r w:rsidRPr="005141DD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pt-PT"/>
        </w:rPr>
        <w:t>, que significa "</w:t>
      </w:r>
      <w:r w:rsidRPr="005141DD">
        <w:rPr>
          <w:rFonts w:ascii="Verdana" w:eastAsia="Times New Roman" w:hAnsi="Verdana" w:cs="Times New Roman"/>
          <w:i/>
          <w:iCs/>
          <w:color w:val="333333"/>
          <w:sz w:val="20"/>
          <w:szCs w:val="20"/>
          <w:shd w:val="clear" w:color="auto" w:fill="FFFFFF"/>
          <w:lang w:eastAsia="pt-PT"/>
        </w:rPr>
        <w:t>todos os mares"</w:t>
      </w:r>
      <w:r w:rsidRPr="005141DD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pt-PT"/>
        </w:rPr>
        <w:t>).</w:t>
      </w:r>
    </w:p>
    <w:p w:rsidR="00EC3BAB" w:rsidRDefault="00EC3BAB" w:rsidP="00EC3BAB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pt-PT"/>
        </w:rPr>
      </w:pPr>
    </w:p>
    <w:p w:rsidR="00EC3BAB" w:rsidRDefault="005141DD" w:rsidP="00EC3BAB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pt-PT"/>
        </w:rPr>
      </w:pPr>
      <w:r w:rsidRPr="005141DD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pt-PT"/>
        </w:rPr>
        <w:t>O seu livro “</w:t>
      </w:r>
      <w:r w:rsidRPr="005141DD">
        <w:rPr>
          <w:rFonts w:ascii="Verdana" w:eastAsia="Times New Roman" w:hAnsi="Verdana" w:cs="Times New Roman"/>
          <w:i/>
          <w:iCs/>
          <w:color w:val="333333"/>
          <w:sz w:val="20"/>
          <w:szCs w:val="20"/>
          <w:shd w:val="clear" w:color="auto" w:fill="FFFFFF"/>
          <w:lang w:eastAsia="pt-PT"/>
        </w:rPr>
        <w:t>A Origem dos Continentes e Oceanos</w:t>
      </w:r>
      <w:r w:rsidRPr="005141DD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pt-PT"/>
        </w:rPr>
        <w:t>” foi publicado em 1915. Mas foi com a terceira edição em 1922, traduzida em várias línguas, que as suas ideias sobre a evolução da crusta continental e oceânica ficaram melhor conhecidas. A sua obra é a rocha fundadora da tectónica de placas, que só viria a ser confirmada e melhor compreendida depois de detectada a expansão do fundo dos oceanos na década de 1960.</w:t>
      </w:r>
    </w:p>
    <w:p w:rsidR="00EC3BAB" w:rsidRDefault="00EC3BAB" w:rsidP="00EC3BAB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pt-PT"/>
        </w:rPr>
      </w:pPr>
    </w:p>
    <w:p w:rsidR="00D44F8E" w:rsidRDefault="005141DD" w:rsidP="00EC3BAB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pt-PT"/>
        </w:rPr>
      </w:pPr>
      <w:r w:rsidRPr="005141DD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pt-PT"/>
        </w:rPr>
        <w:t xml:space="preserve">O impacto das ideias de </w:t>
      </w:r>
      <w:proofErr w:type="spellStart"/>
      <w:r w:rsidRPr="005141DD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pt-PT"/>
        </w:rPr>
        <w:t>Wegener</w:t>
      </w:r>
      <w:proofErr w:type="spellEnd"/>
      <w:r w:rsidRPr="005141DD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pt-PT"/>
        </w:rPr>
        <w:t>, que se vieram a confirmar experimentalmente cinco décadas após a sua formulação, com a mudança de paradigma que elas produziram, é comparável na geologia à revolução que a teoria heliocêntrica de Copérnico causou na astronomia no século XVI.</w:t>
      </w:r>
    </w:p>
    <w:p w:rsidR="00EC3BAB" w:rsidRDefault="00EC3BAB" w:rsidP="00EC3BAB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pt-PT"/>
        </w:rPr>
      </w:pPr>
    </w:p>
    <w:p w:rsidR="00EC3BAB" w:rsidRPr="00EC3BAB" w:rsidRDefault="00EC3BAB" w:rsidP="00EC3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pt-PT"/>
        </w:rPr>
        <w:t>António Piedade</w:t>
      </w:r>
    </w:p>
    <w:sectPr w:rsidR="00EC3BAB" w:rsidRPr="00EC3B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D4"/>
    <w:rsid w:val="00425BB7"/>
    <w:rsid w:val="005141DD"/>
    <w:rsid w:val="00C369D4"/>
    <w:rsid w:val="00D44F8E"/>
    <w:rsid w:val="00EC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5141DD"/>
  </w:style>
  <w:style w:type="paragraph" w:styleId="Textodebalo">
    <w:name w:val="Balloon Text"/>
    <w:basedOn w:val="Normal"/>
    <w:link w:val="TextodebaloCarcter"/>
    <w:uiPriority w:val="99"/>
    <w:semiHidden/>
    <w:unhideWhenUsed/>
    <w:rsid w:val="0051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14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5141DD"/>
  </w:style>
  <w:style w:type="paragraph" w:styleId="Textodebalo">
    <w:name w:val="Balloon Text"/>
    <w:basedOn w:val="Normal"/>
    <w:link w:val="TextodebaloCarcter"/>
    <w:uiPriority w:val="99"/>
    <w:semiHidden/>
    <w:unhideWhenUsed/>
    <w:rsid w:val="0051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14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9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2012-01-06T20:35:00Z</dcterms:created>
  <dcterms:modified xsi:type="dcterms:W3CDTF">2012-01-06T20:40:00Z</dcterms:modified>
</cp:coreProperties>
</file>