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40" w:rsidRPr="009E5577" w:rsidRDefault="009E5577" w:rsidP="009E557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Ameaçada a</w:t>
      </w:r>
      <w:r w:rsidR="00300E40" w:rsidRPr="009E5577">
        <w:rPr>
          <w:b/>
          <w:sz w:val="28"/>
          <w:szCs w:val="28"/>
        </w:rPr>
        <w:t xml:space="preserve"> sobrevivência de </w:t>
      </w:r>
      <w:r>
        <w:rPr>
          <w:b/>
          <w:sz w:val="28"/>
          <w:szCs w:val="28"/>
        </w:rPr>
        <w:t>albatrozes</w:t>
      </w:r>
      <w:r w:rsidR="00300E40" w:rsidRPr="009E5577">
        <w:rPr>
          <w:b/>
          <w:sz w:val="28"/>
          <w:szCs w:val="28"/>
        </w:rPr>
        <w:t xml:space="preserve"> na Antártica</w:t>
      </w:r>
    </w:p>
    <w:p w:rsidR="009E5577" w:rsidRDefault="009E5577" w:rsidP="00300E40">
      <w:pPr>
        <w:spacing w:line="360" w:lineRule="auto"/>
        <w:jc w:val="both"/>
      </w:pPr>
    </w:p>
    <w:p w:rsidR="00667CA4" w:rsidRPr="00300E40" w:rsidRDefault="00667CA4" w:rsidP="00300E40">
      <w:pPr>
        <w:spacing w:line="360" w:lineRule="auto"/>
        <w:jc w:val="both"/>
      </w:pPr>
      <w:r w:rsidRPr="00300E40">
        <w:t>Condições ambientais anormais podem vir a afetar a sobrevivência de predadores de topo na Antártica</w:t>
      </w:r>
      <w:r w:rsidR="00300E40" w:rsidRPr="00300E40">
        <w:t xml:space="preserve"> revela um estudo liderado por </w:t>
      </w:r>
      <w:r w:rsidR="00300E40" w:rsidRPr="00300E40">
        <w:rPr>
          <w:b/>
        </w:rPr>
        <w:t>José Xavier</w:t>
      </w:r>
      <w:r w:rsidR="00300E40">
        <w:rPr>
          <w:b/>
        </w:rPr>
        <w:t>,</w:t>
      </w:r>
      <w:r w:rsidR="00300E40" w:rsidRPr="00300E40">
        <w:t xml:space="preserve"> investigador do Instituto do Mar </w:t>
      </w:r>
      <w:proofErr w:type="gramStart"/>
      <w:r w:rsidR="00300E40" w:rsidRPr="00300E40">
        <w:t>da</w:t>
      </w:r>
      <w:proofErr w:type="gramEnd"/>
      <w:r w:rsidR="00300E40" w:rsidRPr="00300E40">
        <w:t xml:space="preserve"> Universidade de Coimbra</w:t>
      </w:r>
      <w:r w:rsidR="00300E40">
        <w:t>.</w:t>
      </w:r>
    </w:p>
    <w:p w:rsidR="00667CA4" w:rsidRPr="003703F8" w:rsidRDefault="00667CA4" w:rsidP="00667CA4">
      <w:pPr>
        <w:rPr>
          <w:rFonts w:ascii="Gill Sans MT" w:hAnsi="Gill Sans MT"/>
          <w:sz w:val="16"/>
          <w:szCs w:val="16"/>
        </w:rPr>
      </w:pPr>
    </w:p>
    <w:p w:rsidR="00667CA4" w:rsidRPr="00300E40" w:rsidRDefault="00667CA4" w:rsidP="00667CA4">
      <w:pPr>
        <w:spacing w:line="360" w:lineRule="auto"/>
        <w:jc w:val="both"/>
        <w:rPr>
          <w:sz w:val="24"/>
          <w:szCs w:val="24"/>
        </w:rPr>
      </w:pPr>
      <w:r w:rsidRPr="00300E40">
        <w:rPr>
          <w:sz w:val="24"/>
          <w:szCs w:val="24"/>
        </w:rPr>
        <w:t xml:space="preserve">As mudanças ambientais </w:t>
      </w:r>
      <w:r w:rsidR="00300E40" w:rsidRPr="00300E40">
        <w:rPr>
          <w:sz w:val="24"/>
          <w:szCs w:val="24"/>
        </w:rPr>
        <w:t xml:space="preserve">muito rápidas </w:t>
      </w:r>
      <w:r w:rsidRPr="00300E40">
        <w:rPr>
          <w:sz w:val="24"/>
          <w:szCs w:val="24"/>
        </w:rPr>
        <w:t xml:space="preserve">que se têm vindo a registar na região da Antártica podem vir a afetar a sobrevivência de predadores de topo, conclui uma </w:t>
      </w:r>
      <w:r w:rsidR="009E5577">
        <w:rPr>
          <w:sz w:val="24"/>
          <w:szCs w:val="24"/>
        </w:rPr>
        <w:t>investigação</w:t>
      </w:r>
      <w:r w:rsidRPr="00300E40">
        <w:rPr>
          <w:sz w:val="24"/>
          <w:szCs w:val="24"/>
        </w:rPr>
        <w:t xml:space="preserve"> internacional, liderada pelo investigador do Instituto do Mar da Universidade de Coimbra (UC), José Xavier.</w:t>
      </w:r>
    </w:p>
    <w:p w:rsidR="00667CA4" w:rsidRPr="00300E40" w:rsidRDefault="00667CA4" w:rsidP="00667CA4">
      <w:pPr>
        <w:spacing w:line="360" w:lineRule="auto"/>
        <w:jc w:val="both"/>
        <w:rPr>
          <w:sz w:val="24"/>
          <w:szCs w:val="24"/>
        </w:rPr>
      </w:pPr>
      <w:r w:rsidRPr="00300E40">
        <w:rPr>
          <w:sz w:val="24"/>
          <w:szCs w:val="24"/>
        </w:rPr>
        <w:t xml:space="preserve">Financiado pela </w:t>
      </w:r>
      <w:proofErr w:type="spellStart"/>
      <w:r w:rsidRPr="00300E40">
        <w:rPr>
          <w:sz w:val="24"/>
          <w:szCs w:val="24"/>
        </w:rPr>
        <w:t>British</w:t>
      </w:r>
      <w:proofErr w:type="spellEnd"/>
      <w:r w:rsidRPr="00300E40">
        <w:rPr>
          <w:sz w:val="24"/>
          <w:szCs w:val="24"/>
        </w:rPr>
        <w:t xml:space="preserve"> </w:t>
      </w:r>
      <w:proofErr w:type="spellStart"/>
      <w:r w:rsidRPr="00300E40">
        <w:rPr>
          <w:sz w:val="24"/>
          <w:szCs w:val="24"/>
        </w:rPr>
        <w:t>Antarctic</w:t>
      </w:r>
      <w:proofErr w:type="spellEnd"/>
      <w:r w:rsidRPr="00300E40">
        <w:rPr>
          <w:sz w:val="24"/>
          <w:szCs w:val="24"/>
        </w:rPr>
        <w:t xml:space="preserve"> </w:t>
      </w:r>
      <w:proofErr w:type="spellStart"/>
      <w:r w:rsidRPr="00300E40">
        <w:rPr>
          <w:sz w:val="24"/>
          <w:szCs w:val="24"/>
        </w:rPr>
        <w:t>Survey</w:t>
      </w:r>
      <w:proofErr w:type="spellEnd"/>
      <w:r w:rsidRPr="00300E40">
        <w:rPr>
          <w:sz w:val="24"/>
          <w:szCs w:val="24"/>
        </w:rPr>
        <w:t xml:space="preserve"> e pela Fundação para a Ciência e Tecnologia (FCT), o estudo em que participaram também 8 cientistas do Reino Unido, França e Alemanha, mostra que predadores de topo, como os albatrozes, não são capazes de encontrar alimento suficiente num ano em que o Oceano Antártico está anormalmente quente, levando a que os seus filhotes morram de fome, pondo em risco a sobrevivência destes predadores de topo caso estes anos fiquem mais frequentes.  </w:t>
      </w:r>
    </w:p>
    <w:p w:rsidR="00667CA4" w:rsidRPr="00300E40" w:rsidRDefault="00667CA4" w:rsidP="00667CA4">
      <w:pPr>
        <w:spacing w:line="360" w:lineRule="auto"/>
        <w:jc w:val="both"/>
        <w:rPr>
          <w:sz w:val="24"/>
          <w:szCs w:val="24"/>
        </w:rPr>
      </w:pPr>
      <w:r w:rsidRPr="00300E40">
        <w:rPr>
          <w:sz w:val="24"/>
          <w:szCs w:val="24"/>
        </w:rPr>
        <w:t>«O surpreendente deste estudo é a incapacidade dos albatrozes de encontrarem comida a tempo de salvar os seus filhotes. Como predadores de topo, julgaríamos que poderiam lidar com a falta do seu alimento preferido, podendo mudar para outro alimento facilmente”, afirma José Xavier, autor principal do estudo.</w:t>
      </w:r>
    </w:p>
    <w:p w:rsidR="00667CA4" w:rsidRPr="00300E40" w:rsidRDefault="00667CA4" w:rsidP="00667CA4">
      <w:pPr>
        <w:spacing w:line="360" w:lineRule="auto"/>
        <w:jc w:val="both"/>
        <w:rPr>
          <w:sz w:val="24"/>
          <w:szCs w:val="24"/>
        </w:rPr>
      </w:pPr>
      <w:r w:rsidRPr="00300E40">
        <w:rPr>
          <w:sz w:val="24"/>
          <w:szCs w:val="24"/>
        </w:rPr>
        <w:t>No entanto, prossegue o investigador, «ao analisarmos a sua dieta em muito detalhe, no</w:t>
      </w:r>
      <w:bookmarkStart w:id="0" w:name="_GoBack"/>
      <w:bookmarkEnd w:id="0"/>
      <w:r w:rsidRPr="00300E40">
        <w:rPr>
          <w:sz w:val="24"/>
          <w:szCs w:val="24"/>
        </w:rPr>
        <w:t xml:space="preserve">tamos que quando o Oceano Antártico começa a </w:t>
      </w:r>
      <w:r w:rsidR="009E5577" w:rsidRPr="00300E40">
        <w:rPr>
          <w:sz w:val="24"/>
          <w:szCs w:val="24"/>
        </w:rPr>
        <w:t>aquecer</w:t>
      </w:r>
      <w:r w:rsidRPr="00300E40">
        <w:rPr>
          <w:sz w:val="24"/>
          <w:szCs w:val="24"/>
        </w:rPr>
        <w:t xml:space="preserve"> naquela região, eles tentam ir mais para longe à procura de alimento alternativo, mas sem sucesso».</w:t>
      </w:r>
    </w:p>
    <w:p w:rsidR="00667CA4" w:rsidRPr="00300E40" w:rsidRDefault="00667CA4" w:rsidP="00667CA4">
      <w:pPr>
        <w:spacing w:line="360" w:lineRule="auto"/>
        <w:jc w:val="both"/>
        <w:rPr>
          <w:sz w:val="24"/>
          <w:szCs w:val="24"/>
        </w:rPr>
      </w:pPr>
      <w:r w:rsidRPr="00300E40">
        <w:rPr>
          <w:sz w:val="24"/>
          <w:szCs w:val="24"/>
        </w:rPr>
        <w:t>Este estudo realça a falta de flexibilidade de predadores do Oceano Antártico de se adaptarem às alterações ambientais</w:t>
      </w:r>
      <w:r w:rsidR="009E5577">
        <w:rPr>
          <w:sz w:val="24"/>
          <w:szCs w:val="24"/>
        </w:rPr>
        <w:t>,</w:t>
      </w:r>
      <w:r w:rsidRPr="00300E40">
        <w:rPr>
          <w:sz w:val="24"/>
          <w:szCs w:val="24"/>
        </w:rPr>
        <w:t xml:space="preserve"> </w:t>
      </w:r>
      <w:r w:rsidR="009E5577">
        <w:rPr>
          <w:sz w:val="24"/>
          <w:szCs w:val="24"/>
        </w:rPr>
        <w:t>o</w:t>
      </w:r>
      <w:r w:rsidRPr="00300E40">
        <w:rPr>
          <w:sz w:val="24"/>
          <w:szCs w:val="24"/>
        </w:rPr>
        <w:t xml:space="preserve"> que poderá levar a estarem em risco de sobrevivência, caso aumente a frequência destes anos anómalos. </w:t>
      </w:r>
    </w:p>
    <w:p w:rsidR="00667CA4" w:rsidRPr="00300E40" w:rsidRDefault="00667CA4" w:rsidP="00667CA4">
      <w:pPr>
        <w:spacing w:line="360" w:lineRule="auto"/>
        <w:jc w:val="both"/>
        <w:rPr>
          <w:sz w:val="24"/>
          <w:szCs w:val="24"/>
        </w:rPr>
      </w:pPr>
    </w:p>
    <w:p w:rsidR="00667CA4" w:rsidRPr="00300E40" w:rsidRDefault="00667CA4" w:rsidP="00667CA4">
      <w:pPr>
        <w:spacing w:line="360" w:lineRule="auto"/>
        <w:jc w:val="both"/>
        <w:rPr>
          <w:sz w:val="24"/>
          <w:szCs w:val="24"/>
        </w:rPr>
      </w:pPr>
    </w:p>
    <w:p w:rsidR="008E2BB2" w:rsidRPr="00300E40" w:rsidRDefault="00667CA4" w:rsidP="00300E40">
      <w:pPr>
        <w:spacing w:line="360" w:lineRule="auto"/>
        <w:rPr>
          <w:sz w:val="24"/>
          <w:szCs w:val="24"/>
        </w:rPr>
      </w:pPr>
      <w:r w:rsidRPr="00300E40">
        <w:rPr>
          <w:sz w:val="24"/>
          <w:szCs w:val="24"/>
        </w:rPr>
        <w:t>Cristina Pinto</w:t>
      </w:r>
      <w:r w:rsidR="00300E40" w:rsidRPr="00300E40">
        <w:rPr>
          <w:sz w:val="24"/>
          <w:szCs w:val="24"/>
        </w:rPr>
        <w:t xml:space="preserve"> (</w:t>
      </w:r>
      <w:r w:rsidRPr="00300E40">
        <w:rPr>
          <w:sz w:val="24"/>
          <w:szCs w:val="24"/>
        </w:rPr>
        <w:t>Assessoria de Imprensa - Universidade de Coimbra</w:t>
      </w:r>
      <w:r w:rsidR="00300E40" w:rsidRPr="00300E40">
        <w:rPr>
          <w:sz w:val="24"/>
          <w:szCs w:val="24"/>
        </w:rPr>
        <w:t>)</w:t>
      </w:r>
    </w:p>
    <w:p w:rsidR="00300E40" w:rsidRPr="00300E40" w:rsidRDefault="00300E40" w:rsidP="00300E40">
      <w:pPr>
        <w:spacing w:line="360" w:lineRule="auto"/>
        <w:rPr>
          <w:sz w:val="24"/>
          <w:szCs w:val="24"/>
        </w:rPr>
      </w:pPr>
      <w:r w:rsidRPr="00300E40">
        <w:rPr>
          <w:sz w:val="24"/>
          <w:szCs w:val="24"/>
        </w:rPr>
        <w:t>Ciência na Imprensa Regional – Ciência Viva</w:t>
      </w:r>
    </w:p>
    <w:sectPr w:rsidR="00300E40" w:rsidRPr="00300E40" w:rsidSect="00F52F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67CA4"/>
    <w:rsid w:val="0024012E"/>
    <w:rsid w:val="00300E40"/>
    <w:rsid w:val="00667CA4"/>
    <w:rsid w:val="009E5577"/>
    <w:rsid w:val="00C11DF3"/>
    <w:rsid w:val="00F5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2013-05-06T11:10:00Z</dcterms:created>
  <dcterms:modified xsi:type="dcterms:W3CDTF">2013-05-06T11:17:00Z</dcterms:modified>
</cp:coreProperties>
</file>