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DC" w:rsidRPr="00A054C8" w:rsidRDefault="004B474A">
      <w:pPr>
        <w:rPr>
          <w:rFonts w:ascii="Courier New" w:hAnsi="Courier New" w:cs="Courier New"/>
          <w:color w:val="222222"/>
          <w:shd w:val="clear" w:color="auto" w:fill="FFFFFF"/>
        </w:rPr>
      </w:pPr>
      <w:r w:rsidRPr="00A054C8">
        <w:rPr>
          <w:rFonts w:ascii="Courier New" w:hAnsi="Courier New" w:cs="Courier New"/>
          <w:color w:val="222222"/>
          <w:shd w:val="clear" w:color="auto" w:fill="FFFFFF"/>
        </w:rPr>
        <w:t>Investigação</w:t>
      </w:r>
      <w:r w:rsidRPr="00A054C8">
        <w:rPr>
          <w:rFonts w:ascii="Courier New" w:hAnsi="Courier New" w:cs="Courier New"/>
          <w:color w:val="222222"/>
          <w:shd w:val="clear" w:color="auto" w:fill="FFFFFF"/>
        </w:rPr>
        <w:t xml:space="preserve"> sobre </w:t>
      </w:r>
      <w:r w:rsidRPr="00A054C8">
        <w:rPr>
          <w:rFonts w:ascii="Courier New" w:hAnsi="Courier New" w:cs="Courier New"/>
          <w:color w:val="222222"/>
          <w:shd w:val="clear" w:color="auto" w:fill="FFFFFF"/>
        </w:rPr>
        <w:t>motilidade dos espermatozóides premiada</w:t>
      </w:r>
    </w:p>
    <w:p w:rsidR="004B474A" w:rsidRPr="00A054C8" w:rsidRDefault="004B474A">
      <w:pPr>
        <w:rPr>
          <w:rFonts w:ascii="Courier New" w:hAnsi="Courier New" w:cs="Courier New"/>
          <w:color w:val="222222"/>
          <w:shd w:val="clear" w:color="auto" w:fill="FFFFFF"/>
        </w:rPr>
      </w:pPr>
    </w:p>
    <w:p w:rsidR="004B474A" w:rsidRPr="00A054C8" w:rsidRDefault="00B05F79">
      <w:pPr>
        <w:rPr>
          <w:rFonts w:ascii="Courier New" w:hAnsi="Courier New" w:cs="Courier New"/>
          <w:color w:val="222222"/>
          <w:shd w:val="clear" w:color="auto" w:fill="FFFFFF"/>
        </w:rPr>
      </w:pPr>
      <w:r>
        <w:rPr>
          <w:rFonts w:ascii="Courier New" w:hAnsi="Courier New" w:cs="Courier New"/>
          <w:b/>
          <w:color w:val="222222"/>
          <w:shd w:val="clear" w:color="auto" w:fill="FFFFFF"/>
        </w:rPr>
        <w:t>Uma</w:t>
      </w:r>
      <w:r w:rsidR="004B474A" w:rsidRPr="00A054C8">
        <w:rPr>
          <w:rFonts w:ascii="Courier New" w:hAnsi="Courier New" w:cs="Courier New"/>
          <w:b/>
          <w:color w:val="222222"/>
          <w:shd w:val="clear" w:color="auto" w:fill="FFFFFF"/>
        </w:rPr>
        <w:t xml:space="preserve"> equipa de </w:t>
      </w:r>
      <w:proofErr w:type="gramStart"/>
      <w:r w:rsidR="004B474A" w:rsidRPr="00A054C8">
        <w:rPr>
          <w:rFonts w:ascii="Courier New" w:hAnsi="Courier New" w:cs="Courier New"/>
          <w:b/>
          <w:color w:val="222222"/>
          <w:shd w:val="clear" w:color="auto" w:fill="FFFFFF"/>
        </w:rPr>
        <w:t>investigadores liderada</w:t>
      </w:r>
      <w:proofErr w:type="gramEnd"/>
      <w:r w:rsidR="004B474A" w:rsidRPr="00A054C8">
        <w:rPr>
          <w:rFonts w:ascii="Courier New" w:hAnsi="Courier New" w:cs="Courier New"/>
          <w:b/>
          <w:color w:val="222222"/>
          <w:shd w:val="clear" w:color="auto" w:fill="FFFFFF"/>
        </w:rPr>
        <w:t xml:space="preserve"> por Mónica Bettencourt-Dias, do Insti</w:t>
      </w:r>
      <w:r w:rsidR="004B474A" w:rsidRPr="00A054C8">
        <w:rPr>
          <w:rFonts w:ascii="Courier New" w:hAnsi="Courier New" w:cs="Courier New"/>
          <w:b/>
          <w:color w:val="222222"/>
          <w:shd w:val="clear" w:color="auto" w:fill="FFFFFF"/>
        </w:rPr>
        <w:t>tuto Gulbenkian de Ciência</w:t>
      </w:r>
      <w:r>
        <w:rPr>
          <w:rFonts w:ascii="Courier New" w:hAnsi="Courier New" w:cs="Courier New"/>
          <w:b/>
          <w:color w:val="222222"/>
          <w:shd w:val="clear" w:color="auto" w:fill="FFFFFF"/>
        </w:rPr>
        <w:t>,</w:t>
      </w:r>
      <w:r w:rsidR="004B474A" w:rsidRPr="00A054C8">
        <w:rPr>
          <w:rFonts w:ascii="Courier New" w:hAnsi="Courier New" w:cs="Courier New"/>
          <w:b/>
          <w:color w:val="222222"/>
          <w:shd w:val="clear" w:color="auto" w:fill="FFFFFF"/>
        </w:rPr>
        <w:t xml:space="preserve"> venceu a edição de 2012 do Prémio</w:t>
      </w:r>
      <w:r>
        <w:rPr>
          <w:rFonts w:ascii="Courier New" w:hAnsi="Courier New" w:cs="Courier New"/>
          <w:b/>
          <w:color w:val="222222"/>
          <w:shd w:val="clear" w:color="auto" w:fill="FFFFFF"/>
        </w:rPr>
        <w:t xml:space="preserve"> </w:t>
      </w:r>
      <w:proofErr w:type="spellStart"/>
      <w:r>
        <w:rPr>
          <w:rFonts w:ascii="Courier New" w:hAnsi="Courier New" w:cs="Courier New"/>
          <w:b/>
          <w:color w:val="222222"/>
          <w:shd w:val="clear" w:color="auto" w:fill="FFFFFF"/>
        </w:rPr>
        <w:t>Pfizer</w:t>
      </w:r>
      <w:proofErr w:type="spellEnd"/>
      <w:r>
        <w:rPr>
          <w:rFonts w:ascii="Courier New" w:hAnsi="Courier New" w:cs="Courier New"/>
          <w:b/>
          <w:color w:val="222222"/>
          <w:shd w:val="clear" w:color="auto" w:fill="FFFFFF"/>
        </w:rPr>
        <w:t xml:space="preserve"> de Investigação Básica, pelo seu trabalho na compreensão da motilidade da cauda </w:t>
      </w:r>
      <w:bookmarkStart w:id="0" w:name="_GoBack"/>
      <w:bookmarkEnd w:id="0"/>
      <w:r>
        <w:rPr>
          <w:rFonts w:ascii="Courier New" w:hAnsi="Courier New" w:cs="Courier New"/>
          <w:b/>
          <w:color w:val="222222"/>
          <w:shd w:val="clear" w:color="auto" w:fill="FFFFFF"/>
        </w:rPr>
        <w:t>dos espermatozóides.</w:t>
      </w:r>
    </w:p>
    <w:p w:rsidR="004B474A" w:rsidRPr="004B474A" w:rsidRDefault="004B474A" w:rsidP="004B474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lang w:eastAsia="pt-PT"/>
        </w:rPr>
      </w:pPr>
      <w:r w:rsidRPr="004B474A">
        <w:rPr>
          <w:rFonts w:ascii="Courier New" w:eastAsia="Times New Roman" w:hAnsi="Courier New" w:cs="Courier New"/>
          <w:color w:val="222222"/>
          <w:lang w:eastAsia="pt-PT"/>
        </w:rPr>
        <w:t>A equipa de investigadores liderada por Mónica Bettencourt-Dias (</w:t>
      </w:r>
      <w:hyperlink r:id="rId5" w:tgtFrame="_blank" w:history="1">
        <w:r w:rsidRPr="00A054C8">
          <w:rPr>
            <w:rFonts w:ascii="Courier New" w:eastAsia="Times New Roman" w:hAnsi="Courier New" w:cs="Courier New"/>
            <w:color w:val="1155CC"/>
            <w:u w:val="single"/>
            <w:lang w:eastAsia="pt-PT"/>
          </w:rPr>
          <w:t>http://sites.igc.gulbenkian.pt/ccr/</w:t>
        </w:r>
      </w:hyperlink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), do Instituto Gulbenkian de Ciência (IGC) venceu a edição de 2012 do Prémio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Pfizer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</w:t>
      </w:r>
      <w:proofErr w:type="gramStart"/>
      <w:r w:rsidRPr="004B474A">
        <w:rPr>
          <w:rFonts w:ascii="Courier New" w:eastAsia="Times New Roman" w:hAnsi="Courier New" w:cs="Courier New"/>
          <w:color w:val="222222"/>
          <w:lang w:eastAsia="pt-PT"/>
        </w:rPr>
        <w:t>de</w:t>
      </w:r>
      <w:proofErr w:type="gram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Investigação Básica, no valor de 20 000 Euros, atribuído pela Sociedade das Ciências Médicas de Lisboa (SCML) (</w:t>
      </w:r>
      <w:hyperlink r:id="rId6" w:tgtFrame="_blank" w:history="1">
        <w:r w:rsidRPr="00A054C8">
          <w:rPr>
            <w:rFonts w:ascii="Courier New" w:eastAsia="Times New Roman" w:hAnsi="Courier New" w:cs="Courier New"/>
            <w:color w:val="1155CC"/>
            <w:u w:val="single"/>
            <w:lang w:eastAsia="pt-PT"/>
          </w:rPr>
          <w:t>http://scmed.pt/np4/home.html</w:t>
        </w:r>
      </w:hyperlink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) e os Laboratórios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Pfizer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(</w:t>
      </w:r>
      <w:hyperlink r:id="rId7" w:tgtFrame="_blank" w:history="1">
        <w:r w:rsidRPr="00A054C8">
          <w:rPr>
            <w:rFonts w:ascii="Courier New" w:eastAsia="Times New Roman" w:hAnsi="Courier New" w:cs="Courier New"/>
            <w:color w:val="1155CC"/>
            <w:u w:val="single"/>
            <w:lang w:eastAsia="pt-PT"/>
          </w:rPr>
          <w:t>https://www.pfizer.pt/</w:t>
        </w:r>
      </w:hyperlink>
      <w:r w:rsidRPr="004B474A">
        <w:rPr>
          <w:rFonts w:ascii="Courier New" w:eastAsia="Times New Roman" w:hAnsi="Courier New" w:cs="Courier New"/>
          <w:color w:val="222222"/>
          <w:lang w:eastAsia="pt-PT"/>
        </w:rPr>
        <w:t>). A cerimónia de entrega decorre, dia 28 de Novembro, a partir das 18h, na Faculdade de Ciências Médicas da Universidade Nova de Lisboa, contando com a presença do Sr. Secretário de Estado Adjunto do Ministro da Saúde, Dr. Fernando Leal da Costa e da Sra. Secretária de Estado da</w:t>
      </w:r>
      <w:r w:rsidR="00212BF1">
        <w:rPr>
          <w:rFonts w:ascii="Courier New" w:eastAsia="Times New Roman" w:hAnsi="Courier New" w:cs="Courier New"/>
          <w:color w:val="222222"/>
          <w:lang w:eastAsia="pt-PT"/>
        </w:rPr>
        <w:t xml:space="preserve"> Ciência, Dra. Leonor Parreira.</w:t>
      </w:r>
    </w:p>
    <w:p w:rsidR="004B474A" w:rsidRPr="004B474A" w:rsidRDefault="004B474A" w:rsidP="004B474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lang w:eastAsia="pt-PT"/>
        </w:rPr>
      </w:pPr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O trabalho premiado foi coordenado por Zita Carvalho-Santos e Mónica Bettencourt-Dias, envolvendo vários outros investigadores deste grupo do IGC, e colaboradores do ITQB (Instituto de Tecnologia Química e </w:t>
      </w:r>
      <w:proofErr w:type="gramStart"/>
      <w:r w:rsidRPr="004B474A">
        <w:rPr>
          <w:rFonts w:ascii="Courier New" w:eastAsia="Times New Roman" w:hAnsi="Courier New" w:cs="Courier New"/>
          <w:color w:val="222222"/>
          <w:lang w:eastAsia="pt-PT"/>
        </w:rPr>
        <w:t>Biológica)  e</w:t>
      </w:r>
      <w:proofErr w:type="gram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EMBL (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European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Molecular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Biology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Laboratory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, Alemanha). Esta investigação permitiu descobrir como a célula constrói o flagelo. </w:t>
      </w:r>
      <w:proofErr w:type="gramStart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Os flagelos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são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essenciais para</w:t>
      </w:r>
      <w:proofErr w:type="gram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o movimento de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células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(por exemplo, os espermatozóides) ou para a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movimentação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de fluido, garantindo que este fluido e o que ele transporta (poeiras,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óvulos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,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etc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) se desloquem numa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única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direção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.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Alterações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nestas </w:t>
      </w:r>
      <w:proofErr w:type="gramStart"/>
      <w:r w:rsidRPr="004B474A">
        <w:rPr>
          <w:rFonts w:ascii="Courier New" w:eastAsia="Times New Roman" w:hAnsi="Courier New" w:cs="Courier New"/>
          <w:color w:val="222222"/>
          <w:lang w:eastAsia="pt-PT"/>
        </w:rPr>
        <w:t>estruturas</w:t>
      </w:r>
      <w:proofErr w:type="gram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estão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na base de uma variedade de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doenças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humanas, tal como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disfunção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pulmonar, hidrocefalias e esterilidade.</w:t>
      </w:r>
    </w:p>
    <w:p w:rsidR="004B474A" w:rsidRPr="004B474A" w:rsidRDefault="004B474A" w:rsidP="004B474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lang w:eastAsia="pt-PT"/>
        </w:rPr>
      </w:pPr>
      <w:r w:rsidRPr="004B474A">
        <w:rPr>
          <w:rFonts w:ascii="Courier New" w:eastAsia="Times New Roman" w:hAnsi="Courier New" w:cs="Courier New"/>
          <w:color w:val="222222"/>
          <w:lang w:eastAsia="pt-PT"/>
        </w:rPr>
        <w:t>Pedro Machado, da equipa do IGC, recorreu a técnicas de microscopia electrónica, que permitem estudar estruturas cerca de 3500 vezes mais pequenas do que a ponta de um cabelo humano, para descrever os passos microscópicos que levam à formação do flagelo do es</w:t>
      </w:r>
      <w:r w:rsidR="00A054C8" w:rsidRPr="00A054C8">
        <w:rPr>
          <w:rFonts w:ascii="Courier New" w:eastAsia="Times New Roman" w:hAnsi="Courier New" w:cs="Courier New"/>
          <w:color w:val="222222"/>
          <w:lang w:eastAsia="pt-PT"/>
        </w:rPr>
        <w:t xml:space="preserve">permatozóide da mosca da fruta, </w:t>
      </w:r>
      <w:proofErr w:type="spellStart"/>
      <w:r w:rsidRPr="004B474A">
        <w:rPr>
          <w:rFonts w:ascii="Courier New" w:eastAsia="Times New Roman" w:hAnsi="Courier New" w:cs="Courier New"/>
          <w:i/>
          <w:iCs/>
          <w:color w:val="222222"/>
          <w:lang w:eastAsia="pt-PT"/>
        </w:rPr>
        <w:t>Drosophila</w:t>
      </w:r>
      <w:proofErr w:type="spellEnd"/>
      <w:r w:rsidRPr="004B474A">
        <w:rPr>
          <w:rFonts w:ascii="Courier New" w:eastAsia="Times New Roman" w:hAnsi="Courier New" w:cs="Courier New"/>
          <w:i/>
          <w:iCs/>
          <w:color w:val="222222"/>
          <w:lang w:eastAsia="pt-PT"/>
        </w:rPr>
        <w:t xml:space="preserve"> </w:t>
      </w:r>
      <w:proofErr w:type="spellStart"/>
      <w:r w:rsidRPr="004B474A">
        <w:rPr>
          <w:rFonts w:ascii="Courier New" w:eastAsia="Times New Roman" w:hAnsi="Courier New" w:cs="Courier New"/>
          <w:i/>
          <w:iCs/>
          <w:color w:val="222222"/>
          <w:lang w:eastAsia="pt-PT"/>
        </w:rPr>
        <w:t>melanogaster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. “Os flagelos são máquinas altamente complexas. São como rodas com um eixo que coordena o seu movimento. Nós caracterizamos a formação da estrutura equivalente ao eixo das rodas. Sem esta estrutura proteica chamada “par central de microtúbulos”, o flagelo não se move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corretamente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”diz Zita Carvalho-Santos. Zita Carvalho-Santos descobriu uma proteína essencial para formar o “eixo das rodas”, chamada BLD10. Na sua ausência formam-se espermatozóides com flagelos imóveis, resultando em moscas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estereis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. Os seres humanos têm uma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proteína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 semelhante a esta que foi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ja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>́ associada em estudos anteriores a infertilidade masculina.</w:t>
      </w:r>
    </w:p>
    <w:p w:rsidR="004B474A" w:rsidRPr="004B474A" w:rsidRDefault="004B474A" w:rsidP="004B474A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lang w:eastAsia="pt-PT"/>
        </w:rPr>
      </w:pPr>
      <w:r w:rsidRPr="004B474A">
        <w:rPr>
          <w:rFonts w:ascii="Courier New" w:eastAsia="Times New Roman" w:hAnsi="Courier New" w:cs="Courier New"/>
          <w:color w:val="222222"/>
          <w:lang w:eastAsia="pt-PT"/>
        </w:rPr>
        <w:t xml:space="preserve">“É a segunda vez que o nosso trabalho é reconhecido com o Prémio </w:t>
      </w:r>
      <w:proofErr w:type="spellStart"/>
      <w:r w:rsidRPr="004B474A">
        <w:rPr>
          <w:rFonts w:ascii="Courier New" w:eastAsia="Times New Roman" w:hAnsi="Courier New" w:cs="Courier New"/>
          <w:color w:val="222222"/>
          <w:lang w:eastAsia="pt-PT"/>
        </w:rPr>
        <w:t>Pfizer</w:t>
      </w:r>
      <w:proofErr w:type="spellEnd"/>
      <w:r w:rsidRPr="004B474A">
        <w:rPr>
          <w:rFonts w:ascii="Courier New" w:eastAsia="Times New Roman" w:hAnsi="Courier New" w:cs="Courier New"/>
          <w:color w:val="222222"/>
          <w:lang w:eastAsia="pt-PT"/>
        </w:rPr>
        <w:t>. Desta vez vai ajudar à compra de equipamento para vermos ao vivo estruturas muito pequenas como os flagelos poupando-nos muito tempo. Precisamos de mais prémios e investimento privado na investigação em Portugal” diz Mónica Bettencourt-Dias.</w:t>
      </w:r>
    </w:p>
    <w:p w:rsidR="004B474A" w:rsidRPr="00A054C8" w:rsidRDefault="004B474A" w:rsidP="004B474A">
      <w:pPr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</w:pPr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lastRenderedPageBreak/>
        <w:t xml:space="preserve">Esta é a quinta vez que grupos do IGC vêem os seus trabalhos distinguidos com os Prémios </w:t>
      </w:r>
      <w:proofErr w:type="spellStart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>Pfizer</w:t>
      </w:r>
      <w:proofErr w:type="spellEnd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 xml:space="preserve"> de Investigação. Em 2010, o Prémio de Investigação Básica foi atribuído ao grupo de Moisés </w:t>
      </w:r>
      <w:proofErr w:type="spellStart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>Mallo</w:t>
      </w:r>
      <w:proofErr w:type="spellEnd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 xml:space="preserve"> pelo seu trabalho na área do desenvolvimento e evolução do sistema músculo-esquelético. Carlos Penha</w:t>
      </w:r>
      <w:r w:rsidRPr="00A054C8">
        <w:rPr>
          <w:rFonts w:ascii="Cambria Math" w:eastAsia="Times New Roman" w:hAnsi="Cambria Math" w:cs="Cambria Math"/>
          <w:color w:val="222222"/>
          <w:shd w:val="clear" w:color="auto" w:fill="FFFFFF"/>
          <w:lang w:eastAsia="pt-PT"/>
        </w:rPr>
        <w:t>‐</w:t>
      </w:r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>Gonçalves e Rosário Bragança Sambo receberam também o Prémio de Investigação Clínica 2010, pelo trabalho desenvolvido na área da malária cerebral em crianças. Em 2009, os grupos de investigação de Miguel Godinho Ferreira (grupo de Telómeros e Estabilidade Genómica) e Miguel Soares (grupo de inflamação)</w:t>
      </w:r>
      <w:proofErr w:type="gramStart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>,</w:t>
      </w:r>
      <w:proofErr w:type="gramEnd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 xml:space="preserve"> venceram </w:t>
      </w:r>
      <w:proofErr w:type="spellStart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>ex-aequo</w:t>
      </w:r>
      <w:proofErr w:type="spellEnd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 xml:space="preserve"> o Prémio </w:t>
      </w:r>
      <w:proofErr w:type="spellStart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>Pfizer</w:t>
      </w:r>
      <w:proofErr w:type="spellEnd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 xml:space="preserve"> de Investigação Básica. Em 2007, o mesmo prémio foi atribuído a Ana Rodrigues Martins e Mónica Bettencourt-Dias, pelo seu trabalho na formação do esqueleto das células. Em 2004, o Prémio foi atribuído à equipa de Investigação do IGC liderada por </w:t>
      </w:r>
      <w:proofErr w:type="spellStart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>Jocelyne</w:t>
      </w:r>
      <w:proofErr w:type="spellEnd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 xml:space="preserve"> </w:t>
      </w:r>
      <w:proofErr w:type="spellStart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>Demengeot</w:t>
      </w:r>
      <w:proofErr w:type="spellEnd"/>
      <w:r w:rsidRPr="00A054C8"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  <w:t>.</w:t>
      </w:r>
    </w:p>
    <w:p w:rsidR="004B474A" w:rsidRPr="00A054C8" w:rsidRDefault="004B474A" w:rsidP="004B474A">
      <w:pPr>
        <w:rPr>
          <w:rFonts w:ascii="Courier New" w:eastAsia="Times New Roman" w:hAnsi="Courier New" w:cs="Courier New"/>
          <w:color w:val="222222"/>
          <w:shd w:val="clear" w:color="auto" w:fill="FFFFFF"/>
          <w:lang w:eastAsia="pt-PT"/>
        </w:rPr>
      </w:pPr>
    </w:p>
    <w:p w:rsidR="004B474A" w:rsidRPr="004B474A" w:rsidRDefault="004B474A" w:rsidP="004B474A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lang w:eastAsia="pt-PT"/>
        </w:rPr>
      </w:pPr>
      <w:r w:rsidRPr="004B474A">
        <w:rPr>
          <w:rFonts w:ascii="Courier New" w:eastAsia="Times New Roman" w:hAnsi="Courier New" w:cs="Courier New"/>
          <w:b/>
          <w:bCs/>
          <w:color w:val="222222"/>
          <w:lang w:eastAsia="pt-PT"/>
        </w:rPr>
        <w:t>Inês Domingues</w:t>
      </w:r>
    </w:p>
    <w:p w:rsidR="004B474A" w:rsidRPr="004B474A" w:rsidRDefault="004B474A" w:rsidP="004B474A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lang w:eastAsia="pt-PT"/>
        </w:rPr>
      </w:pPr>
      <w:r w:rsidRPr="004B474A">
        <w:rPr>
          <w:rFonts w:ascii="Courier New" w:eastAsia="Times New Roman" w:hAnsi="Courier New" w:cs="Courier New"/>
          <w:color w:val="222222"/>
          <w:lang w:eastAsia="pt-PT"/>
        </w:rPr>
        <w:t>Comunicação de Ciência e Relações Externas/ Instituto Gulbenkian de Ciência</w:t>
      </w:r>
    </w:p>
    <w:p w:rsidR="004B474A" w:rsidRPr="00A054C8" w:rsidRDefault="004B474A" w:rsidP="004B474A">
      <w:pPr>
        <w:rPr>
          <w:rFonts w:ascii="Courier New" w:hAnsi="Courier New" w:cs="Courier New"/>
        </w:rPr>
      </w:pPr>
    </w:p>
    <w:p w:rsidR="004B474A" w:rsidRPr="00A054C8" w:rsidRDefault="004B474A" w:rsidP="004B474A">
      <w:pPr>
        <w:rPr>
          <w:rFonts w:ascii="Courier New" w:hAnsi="Courier New" w:cs="Courier New"/>
        </w:rPr>
      </w:pPr>
      <w:r w:rsidRPr="00A054C8">
        <w:rPr>
          <w:rFonts w:ascii="Courier New" w:hAnsi="Courier New" w:cs="Courier New"/>
        </w:rPr>
        <w:t>Ciência na Imprensa Regional – Ciência Viva</w:t>
      </w:r>
    </w:p>
    <w:sectPr w:rsidR="004B474A" w:rsidRPr="00A05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42"/>
    <w:rsid w:val="00212BF1"/>
    <w:rsid w:val="002B3DDC"/>
    <w:rsid w:val="004B474A"/>
    <w:rsid w:val="0091463D"/>
    <w:rsid w:val="00A054C8"/>
    <w:rsid w:val="00B05F79"/>
    <w:rsid w:val="00BB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B474A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B47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B474A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B47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fizer.p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med.pt/np4/home.html" TargetMode="External"/><Relationship Id="rId5" Type="http://schemas.openxmlformats.org/officeDocument/2006/relationships/hyperlink" Target="http://sites.igc.gulbenkian.pt/cc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654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2012-11-28T15:50:00Z</dcterms:created>
  <dcterms:modified xsi:type="dcterms:W3CDTF">2012-11-28T16:00:00Z</dcterms:modified>
</cp:coreProperties>
</file>