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CCC0E" w14:textId="02544B7D" w:rsidR="002C2BE2" w:rsidRPr="00EA4944" w:rsidRDefault="00EA4944" w:rsidP="00EA494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A4944">
        <w:rPr>
          <w:rFonts w:cstheme="minorHAnsi"/>
          <w:sz w:val="24"/>
          <w:szCs w:val="24"/>
          <w:lang w:val="pt-PT"/>
        </w:rPr>
        <w:t>Prémios Ciência Viva 2020</w:t>
      </w:r>
    </w:p>
    <w:p w14:paraId="76E0A664" w14:textId="235C3C13" w:rsidR="00EA4944" w:rsidRPr="00EA4944" w:rsidRDefault="00EA4944" w:rsidP="00EA4944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479651E" w14:textId="2904D2F1" w:rsidR="00EA4944" w:rsidRPr="00EA4944" w:rsidRDefault="00EA4944" w:rsidP="00EA494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A4944">
        <w:rPr>
          <w:rFonts w:cstheme="minorHAnsi"/>
          <w:sz w:val="24"/>
          <w:szCs w:val="24"/>
          <w:lang w:val="pt-PT"/>
        </w:rPr>
        <w:t>O Grande Prémio Ciência Viva 2020 distingue Alexandre Quintanilha pela sua ação notável na promoção da cultura científica enquanto professor, investigador e divulgador nas áreas da biofísica e fisiologia celular. A defesa da tomada de decisões baseadas no conhecimento tem caracterizado a sua participação em debates públicos e na comunicação social.</w:t>
      </w:r>
    </w:p>
    <w:p w14:paraId="1CA2C3FB" w14:textId="77777777" w:rsidR="00EA4944" w:rsidRPr="00EA4944" w:rsidRDefault="00EA4944" w:rsidP="00EA494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A4944">
        <w:rPr>
          <w:rFonts w:cstheme="minorHAnsi"/>
          <w:sz w:val="24"/>
          <w:szCs w:val="24"/>
          <w:lang w:val="pt-PT"/>
        </w:rPr>
        <w:t>O Prémio Ciência Viva Educação 2020 distingue o Campeonato Nacional de Jogos Matemáticos por promover de forma lúdica a concentração e o raciocínio lógico, essenciais para a aprendizagem da Matemática, e pelos seus esforços de inclusão social, visíveis na criação de uma categoria para alunos cegos e amblíopes.</w:t>
      </w:r>
    </w:p>
    <w:p w14:paraId="63428D57" w14:textId="1987B39E" w:rsidR="00EA4944" w:rsidRPr="00EA4944" w:rsidRDefault="00EA4944" w:rsidP="00EA494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A4944">
        <w:rPr>
          <w:rFonts w:cstheme="minorHAnsi"/>
          <w:sz w:val="24"/>
          <w:szCs w:val="24"/>
          <w:lang w:val="pt-PT"/>
        </w:rPr>
        <w:t xml:space="preserve">Esta iniciativa é organizada conjuntamente pela Associação </w:t>
      </w:r>
      <w:proofErr w:type="spellStart"/>
      <w:r w:rsidRPr="00EA4944">
        <w:rPr>
          <w:rFonts w:cstheme="minorHAnsi"/>
          <w:sz w:val="24"/>
          <w:szCs w:val="24"/>
          <w:lang w:val="pt-PT"/>
        </w:rPr>
        <w:t>Ludus</w:t>
      </w:r>
      <w:proofErr w:type="spellEnd"/>
      <w:r w:rsidRPr="00EA4944">
        <w:rPr>
          <w:rFonts w:cstheme="minorHAnsi"/>
          <w:sz w:val="24"/>
          <w:szCs w:val="24"/>
          <w:lang w:val="pt-PT"/>
        </w:rPr>
        <w:t>, a Sociedade Portuguesa de Matemática e a Associação de Professores de Matemática.</w:t>
      </w:r>
    </w:p>
    <w:p w14:paraId="1A97C3DA" w14:textId="28320EE1" w:rsidR="00EA4944" w:rsidRPr="00EA4944" w:rsidRDefault="00EA4944" w:rsidP="00EA494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EA4944">
        <w:rPr>
          <w:rFonts w:cstheme="minorHAnsi"/>
          <w:sz w:val="24"/>
          <w:szCs w:val="24"/>
          <w:lang w:val="pt-PT"/>
        </w:rPr>
        <w:t>O Prémio Ciência Viva Media 2020 distingue a campanha de educação para a saúde 2' Minutos para Mudar de Vida, da autoria da Unidade de Prevenção de Cancro do Instituto de Patologia e Imunologia Molecular da Universidade do Porto (IPATIMUP) e do Instituto de Investigação e Inovação em Saúde (I3S), em parceria com a Fundação Belmiro de Azevedo. Pela primeira vez um programa sobre saúde foi exibido em horário nobre no canal 1 da RTP, promovendo a partilha de informação e desafiando o espectador a refletir sobre os seus comportamentos e a ousar a mudança.</w:t>
      </w:r>
    </w:p>
    <w:p w14:paraId="79C6FC49" w14:textId="77777777" w:rsidR="00EA4944" w:rsidRPr="00EA4944" w:rsidRDefault="00EA4944" w:rsidP="00EA4944">
      <w:pPr>
        <w:spacing w:after="0" w:line="360" w:lineRule="auto"/>
        <w:rPr>
          <w:rFonts w:cstheme="minorHAnsi"/>
          <w:color w:val="2C2C2C"/>
          <w:sz w:val="24"/>
          <w:szCs w:val="24"/>
          <w:lang w:val="pt-PT"/>
        </w:rPr>
      </w:pP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A </w:t>
      </w:r>
      <w:r w:rsidRPr="00EA4944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Cerimónia de Entrega dos Prémios Ciência Viva 2020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, no dia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EA4944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27 de novembro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, às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EA4944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15.00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, no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EA4944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Pavilhão do Conhecimento - Centro Ciência Viva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, em plena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EA4944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>Semana da Ciência e da Tecnologia,</w:t>
      </w:r>
      <w:r w:rsidRPr="00EA4944">
        <w:rPr>
          <w:rStyle w:val="Forte"/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com transmissão online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em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hyperlink r:id="rId4" w:history="1">
        <w:r w:rsidRPr="00EA4944">
          <w:rPr>
            <w:rStyle w:val="Hiperligao"/>
            <w:rFonts w:cstheme="minorHAnsi"/>
            <w:sz w:val="24"/>
            <w:szCs w:val="24"/>
            <w:shd w:val="clear" w:color="auto" w:fill="FFFFFF"/>
            <w:lang w:val="pt-PT"/>
          </w:rPr>
          <w:t>www.cienciaviva.pt</w:t>
        </w:r>
      </w:hyperlink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via</w:t>
      </w: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 xml:space="preserve"> </w:t>
      </w:r>
      <w:hyperlink r:id="rId5" w:tgtFrame="_blank" w:history="1">
        <w:proofErr w:type="spellStart"/>
        <w:r w:rsidRPr="00EA4944">
          <w:rPr>
            <w:rStyle w:val="Hiperligao"/>
            <w:rFonts w:cstheme="minorHAnsi"/>
            <w:color w:val="009FE3"/>
            <w:sz w:val="24"/>
            <w:szCs w:val="24"/>
            <w:shd w:val="clear" w:color="auto" w:fill="FFFFFF"/>
            <w:lang w:val="pt-PT"/>
          </w:rPr>
          <w:t>YouTube</w:t>
        </w:r>
      </w:hyperlink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.</w:t>
      </w:r>
      <w:proofErr w:type="spellEnd"/>
    </w:p>
    <w:p w14:paraId="600D031C" w14:textId="77777777" w:rsidR="00EA4944" w:rsidRPr="00EA4944" w:rsidRDefault="00EA4944" w:rsidP="00EA4944">
      <w:pPr>
        <w:spacing w:after="0" w:line="360" w:lineRule="auto"/>
        <w:rPr>
          <w:rFonts w:cstheme="minorHAnsi"/>
          <w:color w:val="2C2C2C"/>
          <w:sz w:val="24"/>
          <w:szCs w:val="24"/>
          <w:lang w:val="pt-PT"/>
        </w:rPr>
      </w:pP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Estará presente o Ministro da Ciência, Tecnologia e Ensino Superior, Manuel Heitor.</w:t>
      </w:r>
    </w:p>
    <w:p w14:paraId="7716483F" w14:textId="13A29F95" w:rsidR="00EA4944" w:rsidRDefault="00EA4944" w:rsidP="00EA4944">
      <w:pPr>
        <w:spacing w:after="0" w:line="360" w:lineRule="auto"/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</w:pPr>
      <w:r w:rsidRPr="00EA4944"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Os Prémios Ciência Viva são atribuídos anualmente como reconhecimento por intervenção de mérito excecional na divulgação científica e tecnológica em Portugal.</w:t>
      </w:r>
    </w:p>
    <w:p w14:paraId="60D0D578" w14:textId="469A3B3A" w:rsidR="00EA4944" w:rsidRDefault="00EA4944" w:rsidP="00EA4944">
      <w:pPr>
        <w:spacing w:after="0" w:line="360" w:lineRule="auto"/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</w:pPr>
    </w:p>
    <w:p w14:paraId="25DF09B9" w14:textId="34A42DCF" w:rsidR="00EA4944" w:rsidRPr="00EA4944" w:rsidRDefault="00EA4944" w:rsidP="00EA4944">
      <w:pPr>
        <w:spacing w:after="0" w:line="360" w:lineRule="auto"/>
        <w:rPr>
          <w:rFonts w:cstheme="minorHAnsi"/>
          <w:sz w:val="24"/>
          <w:szCs w:val="24"/>
          <w:lang w:val="pt-PT"/>
        </w:rPr>
      </w:pPr>
      <w:r>
        <w:rPr>
          <w:rFonts w:cstheme="minorHAnsi"/>
          <w:color w:val="2C2C2C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EA4944" w:rsidRPr="00EA4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44"/>
    <w:rsid w:val="002C2BE2"/>
    <w:rsid w:val="00C26C8F"/>
    <w:rsid w:val="00E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9316"/>
  <w15:chartTrackingRefBased/>
  <w15:docId w15:val="{B97C42E6-3FBD-4D06-8280-6BC4F84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EA4944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EA4944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A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vconhecimento.us19.list-manage.com/track/click?u=e10aee431d75c9423d792d298&amp;id=f161f9e7d3&amp;e=f1ef4730c8" TargetMode="External"/><Relationship Id="rId4" Type="http://schemas.openxmlformats.org/officeDocument/2006/relationships/hyperlink" Target="http://www.cienciaviv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</cp:revision>
  <dcterms:created xsi:type="dcterms:W3CDTF">2020-11-24T11:24:00Z</dcterms:created>
  <dcterms:modified xsi:type="dcterms:W3CDTF">2020-11-24T11:28:00Z</dcterms:modified>
</cp:coreProperties>
</file>