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590" w:rsidRPr="000C1F59" w:rsidRDefault="009157E3" w:rsidP="00390578">
      <w:pPr>
        <w:spacing w:after="0" w:line="360" w:lineRule="auto"/>
        <w:rPr>
          <w:rFonts w:cstheme="minorHAnsi"/>
          <w:b/>
          <w:sz w:val="28"/>
          <w:szCs w:val="28"/>
        </w:rPr>
      </w:pPr>
      <w:bookmarkStart w:id="0" w:name="_GoBack"/>
      <w:r w:rsidRPr="000C1F59">
        <w:rPr>
          <w:rFonts w:cstheme="minorHAnsi"/>
          <w:b/>
          <w:sz w:val="28"/>
          <w:szCs w:val="28"/>
        </w:rPr>
        <w:t>Os suplementos alimentares afinal pouco suplementam...</w:t>
      </w:r>
    </w:p>
    <w:bookmarkEnd w:id="0"/>
    <w:p w:rsidR="00B12EB7" w:rsidRPr="00390578" w:rsidRDefault="00B12EB7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:rsidR="00390578" w:rsidRDefault="00390578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:rsidR="009157E3" w:rsidRPr="00390578" w:rsidRDefault="009157E3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Fonts w:asciiTheme="minorHAnsi" w:hAnsiTheme="minorHAnsi" w:cstheme="minorHAnsi"/>
        </w:rPr>
        <w:t xml:space="preserve">Recentemente uma </w:t>
      </w:r>
      <w:hyperlink r:id="rId4" w:history="1">
        <w:r w:rsidRPr="00390578">
          <w:rPr>
            <w:rStyle w:val="Hiperligao"/>
            <w:rFonts w:asciiTheme="minorHAnsi" w:hAnsiTheme="minorHAnsi" w:cstheme="minorHAnsi"/>
          </w:rPr>
          <w:t>revisão da Cochrane</w:t>
        </w:r>
      </w:hyperlink>
      <w:r w:rsidRPr="00390578">
        <w:rPr>
          <w:rFonts w:asciiTheme="minorHAnsi" w:hAnsiTheme="minorHAnsi" w:cstheme="minorHAnsi"/>
        </w:rPr>
        <w:t xml:space="preserve"> veio deitar por terra </w:t>
      </w:r>
      <w:r w:rsidRPr="00390578">
        <w:rPr>
          <w:rStyle w:val="textexposedshow"/>
          <w:rFonts w:asciiTheme="minorHAnsi" w:hAnsiTheme="minorHAnsi" w:cstheme="minorHAnsi"/>
          <w:color w:val="1D2129"/>
        </w:rPr>
        <w:t>as</w:t>
      </w:r>
      <w:r w:rsidR="00C81958" w:rsidRPr="00390578">
        <w:rPr>
          <w:rStyle w:val="textexposedshow"/>
          <w:rFonts w:asciiTheme="minorHAnsi" w:hAnsiTheme="minorHAnsi" w:cstheme="minorHAnsi"/>
          <w:color w:val="1D2129"/>
        </w:rPr>
        <w:t xml:space="preserve"> </w:t>
      </w:r>
      <w:r w:rsidR="00203985" w:rsidRPr="00390578">
        <w:rPr>
          <w:rStyle w:val="textexposedshow"/>
          <w:rFonts w:asciiTheme="minorHAnsi" w:hAnsiTheme="minorHAnsi" w:cstheme="minorHAnsi"/>
          <w:color w:val="1D2129"/>
        </w:rPr>
        <w:t>vantagens para a saúde da suplementação com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cápsulas de ómega-3, tendo demonstrado que não leva à redução da mortalidade geral ou</w:t>
      </w:r>
      <w:r w:rsidR="00203985" w:rsidRPr="00390578">
        <w:rPr>
          <w:rStyle w:val="textexposedshow"/>
          <w:rFonts w:asciiTheme="minorHAnsi" w:hAnsiTheme="minorHAnsi" w:cstheme="minorHAnsi"/>
          <w:color w:val="1D2129"/>
        </w:rPr>
        <w:t xml:space="preserve"> de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evento</w:t>
      </w:r>
      <w:r w:rsidR="00203985" w:rsidRPr="00390578">
        <w:rPr>
          <w:rStyle w:val="textexposedshow"/>
          <w:rFonts w:asciiTheme="minorHAnsi" w:hAnsiTheme="minorHAnsi" w:cstheme="minorHAnsi"/>
          <w:color w:val="1D2129"/>
        </w:rPr>
        <w:t xml:space="preserve">s cardiovasculares. Já se sabia, </w:t>
      </w:r>
      <w:hyperlink r:id="rId5" w:history="1">
        <w:r w:rsidR="00983DED" w:rsidRPr="00390578">
          <w:rPr>
            <w:rStyle w:val="Hiperligao"/>
            <w:rFonts w:asciiTheme="minorHAnsi" w:hAnsiTheme="minorHAnsi" w:cstheme="minorHAnsi"/>
          </w:rPr>
          <w:t>pelo menos desde</w:t>
        </w:r>
        <w:r w:rsidRPr="00390578">
          <w:rPr>
            <w:rStyle w:val="Hiperligao"/>
            <w:rFonts w:asciiTheme="minorHAnsi" w:hAnsiTheme="minorHAnsi" w:cstheme="minorHAnsi"/>
          </w:rPr>
          <w:t xml:space="preserve"> 2016</w:t>
        </w:r>
      </w:hyperlink>
      <w:r w:rsidRPr="00390578">
        <w:rPr>
          <w:rStyle w:val="textexposedshow"/>
          <w:rFonts w:asciiTheme="minorHAnsi" w:hAnsiTheme="minorHAnsi" w:cstheme="minorHAnsi"/>
          <w:color w:val="1D2129"/>
        </w:rPr>
        <w:t>, que também não servia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>m para a prevenção da demência.</w:t>
      </w:r>
    </w:p>
    <w:p w:rsidR="00983DED" w:rsidRPr="00390578" w:rsidRDefault="009157E3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Esta é apenas mais uma demonstração que os suplementos alimentares, com 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>exceção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de situações muito específicas, </w:t>
      </w:r>
      <w:proofErr w:type="gramStart"/>
      <w:r w:rsidRPr="00390578">
        <w:rPr>
          <w:rStyle w:val="textexposedshow"/>
          <w:rFonts w:asciiTheme="minorHAnsi" w:hAnsiTheme="minorHAnsi" w:cstheme="minorHAnsi"/>
          <w:color w:val="1D2129"/>
        </w:rPr>
        <w:t>pouco impacto têm</w:t>
      </w:r>
      <w:proofErr w:type="gramEnd"/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na saúde. Pior…poderão ser mesmo </w:t>
      </w:r>
      <w:r w:rsidR="0004156B" w:rsidRPr="00390578">
        <w:rPr>
          <w:rStyle w:val="textexposedshow"/>
          <w:rFonts w:asciiTheme="minorHAnsi" w:hAnsiTheme="minorHAnsi" w:cstheme="minorHAnsi"/>
          <w:color w:val="1D2129"/>
        </w:rPr>
        <w:t>nocivos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. </w:t>
      </w:r>
    </w:p>
    <w:p w:rsidR="009157E3" w:rsidRPr="00390578" w:rsidRDefault="009157E3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Um dos casos paradigmáticos são os antioxidantes, substâncias que foram durante muito tempo tidas como essenciais na prevenção 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 xml:space="preserve">de doenças e do envelhecimento. </w:t>
      </w:r>
      <w:r w:rsidRPr="00390578">
        <w:rPr>
          <w:rStyle w:val="textexposedshow"/>
          <w:rFonts w:asciiTheme="minorHAnsi" w:hAnsiTheme="minorHAnsi" w:cstheme="minorHAnsi"/>
          <w:color w:val="1D2129"/>
        </w:rPr>
        <w:t>No entanto, o que os estudos demonstraram de forma consistente é que esses suplementos podem, de facto, aument</w:t>
      </w:r>
      <w:r w:rsidR="00F46370" w:rsidRPr="00390578">
        <w:rPr>
          <w:rStyle w:val="textexposedshow"/>
          <w:rFonts w:asciiTheme="minorHAnsi" w:hAnsiTheme="minorHAnsi" w:cstheme="minorHAnsi"/>
          <w:color w:val="1D2129"/>
        </w:rPr>
        <w:t>ar a mortalidade. Isso foi</w:t>
      </w:r>
      <w:r w:rsidR="002D5298" w:rsidRPr="00390578">
        <w:rPr>
          <w:rStyle w:val="textexposedshow"/>
          <w:rFonts w:asciiTheme="minorHAnsi" w:hAnsiTheme="minorHAnsi" w:cstheme="minorHAnsi"/>
          <w:color w:val="1D2129"/>
        </w:rPr>
        <w:t xml:space="preserve"> observado 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numa </w:t>
      </w:r>
      <w:hyperlink r:id="rId6" w:history="1">
        <w:r w:rsidRPr="00390578">
          <w:rPr>
            <w:rStyle w:val="Hiperligao"/>
            <w:rFonts w:asciiTheme="minorHAnsi" w:hAnsiTheme="minorHAnsi" w:cstheme="minorHAnsi"/>
          </w:rPr>
          <w:t>revisão Cochrane publicada em 2012</w:t>
        </w:r>
      </w:hyperlink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e num estudo de </w:t>
      </w:r>
      <w:hyperlink r:id="rId7" w:history="1">
        <w:r w:rsidRPr="00390578">
          <w:rPr>
            <w:rStyle w:val="Hiperligao"/>
            <w:rFonts w:asciiTheme="minorHAnsi" w:hAnsiTheme="minorHAnsi" w:cstheme="minorHAnsi"/>
          </w:rPr>
          <w:t>revisão da evidência científica realizada em 2014</w:t>
        </w:r>
      </w:hyperlink>
      <w:r w:rsidRPr="00390578">
        <w:rPr>
          <w:rStyle w:val="textexposedshow"/>
          <w:rFonts w:asciiTheme="minorHAnsi" w:hAnsiTheme="minorHAnsi" w:cstheme="minorHAnsi"/>
          <w:color w:val="1D2129"/>
        </w:rPr>
        <w:t>.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Este risco </w:t>
      </w:r>
      <w:r w:rsidR="002D5298" w:rsidRPr="00390578">
        <w:rPr>
          <w:rStyle w:val="textexposedshow"/>
          <w:rFonts w:asciiTheme="minorHAnsi" w:hAnsiTheme="minorHAnsi" w:cstheme="minorHAnsi"/>
          <w:color w:val="1D2129"/>
        </w:rPr>
        <w:t>estava presente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sobretudo para o </w:t>
      </w:r>
      <w:proofErr w:type="spellStart"/>
      <w:r w:rsidRPr="00390578">
        <w:rPr>
          <w:rStyle w:val="textexposedshow"/>
          <w:rFonts w:asciiTheme="minorHAnsi" w:hAnsiTheme="minorHAnsi" w:cstheme="minorHAnsi"/>
          <w:color w:val="1D2129"/>
        </w:rPr>
        <w:t>beta-caroteno</w:t>
      </w:r>
      <w:proofErr w:type="spellEnd"/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, vitamina A, vitamina E </w:t>
      </w:r>
      <w:proofErr w:type="spellStart"/>
      <w:r w:rsidRPr="00390578">
        <w:rPr>
          <w:rStyle w:val="textexposedshow"/>
          <w:rFonts w:asciiTheme="minorHAnsi" w:hAnsiTheme="minorHAnsi" w:cstheme="minorHAnsi"/>
          <w:color w:val="1D2129"/>
        </w:rPr>
        <w:t>e</w:t>
      </w:r>
      <w:proofErr w:type="spellEnd"/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eventualmente para o selénio.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</w:p>
    <w:p w:rsidR="00983DED" w:rsidRPr="001738CC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b/>
          <w:color w:val="1D2129"/>
          <w:sz w:val="28"/>
          <w:szCs w:val="28"/>
        </w:rPr>
      </w:pPr>
      <w:r w:rsidRPr="001738CC">
        <w:rPr>
          <w:rStyle w:val="textexposedshow"/>
          <w:rFonts w:asciiTheme="minorHAnsi" w:hAnsiTheme="minorHAnsi" w:cstheme="minorHAnsi"/>
          <w:b/>
          <w:color w:val="1D2129"/>
          <w:sz w:val="28"/>
          <w:szCs w:val="28"/>
        </w:rPr>
        <w:t>Mas porque é que isto acontece?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90578">
        <w:rPr>
          <w:rFonts w:asciiTheme="minorHAnsi" w:hAnsiTheme="minorHAnsi" w:cstheme="minorHAnsi"/>
          <w:color w:val="000000"/>
        </w:rPr>
        <w:t>Um</w:t>
      </w:r>
      <w:r w:rsidR="001738CC">
        <w:rPr>
          <w:rFonts w:asciiTheme="minorHAnsi" w:hAnsiTheme="minorHAnsi" w:cstheme="minorHAnsi"/>
          <w:color w:val="000000"/>
        </w:rPr>
        <w:t xml:space="preserve"> </w:t>
      </w:r>
      <w:hyperlink r:id="rId8" w:history="1">
        <w:r w:rsidRPr="00390578">
          <w:rPr>
            <w:rStyle w:val="Hiperligao"/>
            <w:rFonts w:asciiTheme="minorHAnsi" w:hAnsiTheme="minorHAnsi" w:cstheme="minorHAnsi"/>
            <w:color w:val="E71313"/>
          </w:rPr>
          <w:t xml:space="preserve">artigo da </w:t>
        </w:r>
        <w:proofErr w:type="spellStart"/>
        <w:r w:rsidRPr="00390578">
          <w:rPr>
            <w:rStyle w:val="Hiperligao"/>
            <w:rFonts w:asciiTheme="minorHAnsi" w:hAnsiTheme="minorHAnsi" w:cstheme="minorHAnsi"/>
            <w:color w:val="E71313"/>
          </w:rPr>
          <w:t>Nature</w:t>
        </w:r>
        <w:proofErr w:type="spellEnd"/>
      </w:hyperlink>
      <w:r w:rsidR="001738CC">
        <w:rPr>
          <w:rFonts w:asciiTheme="minorHAnsi" w:hAnsiTheme="minorHAnsi" w:cstheme="minorHAnsi"/>
          <w:color w:val="000000"/>
        </w:rPr>
        <w:t xml:space="preserve"> </w:t>
      </w:r>
      <w:r w:rsidRPr="00390578">
        <w:rPr>
          <w:rFonts w:asciiTheme="minorHAnsi" w:hAnsiTheme="minorHAnsi" w:cstheme="minorHAnsi"/>
          <w:color w:val="000000"/>
        </w:rPr>
        <w:t xml:space="preserve">faz uma boa revisão sobre o tema. Indica que alguns radicais livres que os antioxidantes “combatem” podem, de facto, ser benéficos para a saúde. Parecem ser importantes na ativação dos sistemas de reparação celular. 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</w:rPr>
      </w:pPr>
      <w:r w:rsidRPr="00390578">
        <w:rPr>
          <w:rFonts w:asciiTheme="minorHAnsi" w:hAnsiTheme="minorHAnsi" w:cstheme="minorHAnsi"/>
          <w:color w:val="000000"/>
        </w:rPr>
        <w:t xml:space="preserve">Aliás, esta produção controlada de radicais livres, que provoca pequenas agressões ao organismo ativando estes sistemas de reparação </w:t>
      </w:r>
      <w:r w:rsidR="00203985" w:rsidRPr="00390578">
        <w:rPr>
          <w:rFonts w:asciiTheme="minorHAnsi" w:hAnsiTheme="minorHAnsi" w:cstheme="minorHAnsi"/>
          <w:color w:val="000000"/>
        </w:rPr>
        <w:t>celular</w:t>
      </w:r>
      <w:r w:rsidRPr="00390578">
        <w:rPr>
          <w:rFonts w:asciiTheme="minorHAnsi" w:hAnsiTheme="minorHAnsi" w:cstheme="minorHAnsi"/>
          <w:color w:val="000000"/>
        </w:rPr>
        <w:t xml:space="preserve"> também</w:t>
      </w:r>
      <w:r w:rsidR="002D5298" w:rsidRPr="00390578">
        <w:rPr>
          <w:rFonts w:asciiTheme="minorHAnsi" w:hAnsiTheme="minorHAnsi" w:cstheme="minorHAnsi"/>
          <w:color w:val="000000"/>
        </w:rPr>
        <w:t xml:space="preserve"> aparenta ser</w:t>
      </w:r>
      <w:r w:rsidRPr="00390578">
        <w:rPr>
          <w:rFonts w:asciiTheme="minorHAnsi" w:hAnsiTheme="minorHAnsi" w:cstheme="minorHAnsi"/>
          <w:color w:val="000000"/>
        </w:rPr>
        <w:t xml:space="preserve"> a base pela qual o exercíc</w:t>
      </w:r>
      <w:r w:rsidR="002D5298" w:rsidRPr="00390578">
        <w:rPr>
          <w:rFonts w:asciiTheme="minorHAnsi" w:hAnsiTheme="minorHAnsi" w:cstheme="minorHAnsi"/>
          <w:color w:val="000000"/>
        </w:rPr>
        <w:t>io físico é positivo para a saúde.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Mas o problema não </w:t>
      </w:r>
      <w:r w:rsidR="0004156B" w:rsidRPr="00390578">
        <w:rPr>
          <w:rStyle w:val="textexposedshow"/>
          <w:rFonts w:asciiTheme="minorHAnsi" w:hAnsiTheme="minorHAnsi" w:cstheme="minorHAnsi"/>
          <w:color w:val="1D2129"/>
        </w:rPr>
        <w:t>são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apenas os antioxidantes</w:t>
      </w:r>
    </w:p>
    <w:p w:rsidR="00983DED" w:rsidRPr="00390578" w:rsidRDefault="002D5298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>A inutilidade ou o perigo destes produtos vai para lá dos antioxidantes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 xml:space="preserve">. As vitaminas do complexo B6 e B12 parecem aumentar o risco de mortalidade, </w:t>
      </w:r>
      <w:hyperlink r:id="rId9" w:history="1">
        <w:r w:rsidR="00983DED" w:rsidRPr="00390578">
          <w:rPr>
            <w:rStyle w:val="Hiperligao"/>
            <w:rFonts w:asciiTheme="minorHAnsi" w:hAnsiTheme="minorHAnsi" w:cstheme="minorHAnsi"/>
          </w:rPr>
          <w:t>principalmente o risco de cancro do pulmão em homens</w:t>
        </w:r>
      </w:hyperlink>
      <w:r w:rsidR="00983DED" w:rsidRPr="00390578">
        <w:rPr>
          <w:rStyle w:val="textexposedshow"/>
          <w:rFonts w:asciiTheme="minorHAnsi" w:hAnsiTheme="minorHAnsi" w:cstheme="minorHAnsi"/>
          <w:color w:val="1D2129"/>
        </w:rPr>
        <w:t xml:space="preserve">. 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lastRenderedPageBreak/>
        <w:t xml:space="preserve">Uma </w:t>
      </w:r>
      <w:hyperlink r:id="rId10" w:history="1">
        <w:r w:rsidRPr="00390578">
          <w:rPr>
            <w:rStyle w:val="Hiperligao"/>
            <w:rFonts w:asciiTheme="minorHAnsi" w:hAnsiTheme="minorHAnsi" w:cstheme="minorHAnsi"/>
          </w:rPr>
          <w:t>meta-análise recente</w:t>
        </w:r>
      </w:hyperlink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, para além de comprovar a inutilidade da maioria dos suplementos multivitamínicos na população geral, junta a </w:t>
      </w:r>
      <w:proofErr w:type="spellStart"/>
      <w:r w:rsidRPr="00390578">
        <w:rPr>
          <w:rStyle w:val="textexposedshow"/>
          <w:rFonts w:asciiTheme="minorHAnsi" w:hAnsiTheme="minorHAnsi" w:cstheme="minorHAnsi"/>
          <w:color w:val="1D2129"/>
        </w:rPr>
        <w:t>niacina</w:t>
      </w:r>
      <w:proofErr w:type="spellEnd"/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 (também conhecida como vitamina B3) a este grupo de substâncias qu</w:t>
      </w:r>
      <w:r w:rsidR="002D5298" w:rsidRPr="00390578">
        <w:rPr>
          <w:rStyle w:val="textexposedshow"/>
          <w:rFonts w:asciiTheme="minorHAnsi" w:hAnsiTheme="minorHAnsi" w:cstheme="minorHAnsi"/>
          <w:color w:val="1D2129"/>
        </w:rPr>
        <w:t>e poderá aumentar o risco de morte.</w:t>
      </w:r>
    </w:p>
    <w:p w:rsidR="001738CC" w:rsidRDefault="001738CC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</w:p>
    <w:p w:rsidR="00983DED" w:rsidRPr="001738CC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b/>
          <w:color w:val="1D2129"/>
          <w:sz w:val="28"/>
          <w:szCs w:val="28"/>
        </w:rPr>
      </w:pPr>
      <w:r w:rsidRPr="001738CC">
        <w:rPr>
          <w:rStyle w:val="textexposedshow"/>
          <w:rFonts w:asciiTheme="minorHAnsi" w:hAnsiTheme="minorHAnsi" w:cstheme="minorHAnsi"/>
          <w:b/>
          <w:color w:val="1D2129"/>
          <w:sz w:val="28"/>
          <w:szCs w:val="28"/>
        </w:rPr>
        <w:t>O que fazer, perante esta informação?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Como referido, apenas em situações específicas está indicada a toma de suplementos: ferro, vitamina B12 e ácido fólico na presença de anemias; ácido fólico na grávida (ferro e o iodo em algumas circunstâncias); vitamina D no primeiro ano de vida, etc. </w:t>
      </w:r>
      <w:r w:rsidR="00203985" w:rsidRPr="00390578">
        <w:rPr>
          <w:rStyle w:val="textexposedshow"/>
          <w:rFonts w:asciiTheme="minorHAnsi" w:hAnsiTheme="minorHAnsi" w:cstheme="minorHAnsi"/>
          <w:color w:val="1D2129"/>
        </w:rPr>
        <w:t>O melhor será mesmo aconselhar-se com o seu médico.</w:t>
      </w:r>
    </w:p>
    <w:p w:rsidR="00203985" w:rsidRPr="00390578" w:rsidRDefault="00203985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No entanto, é cada vez mais clara a inexistência de 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>benefício</w:t>
      </w:r>
      <w:r w:rsidRPr="00390578">
        <w:rPr>
          <w:rStyle w:val="textexposedshow"/>
          <w:rFonts w:asciiTheme="minorHAnsi" w:hAnsiTheme="minorHAnsi" w:cstheme="minorHAnsi"/>
          <w:color w:val="1D2129"/>
        </w:rPr>
        <w:t>s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 xml:space="preserve"> </w:t>
      </w:r>
      <w:r w:rsidRPr="00390578">
        <w:rPr>
          <w:rStyle w:val="textexposedshow"/>
          <w:rFonts w:asciiTheme="minorHAnsi" w:hAnsiTheme="minorHAnsi" w:cstheme="minorHAnsi"/>
          <w:color w:val="1D2129"/>
        </w:rPr>
        <w:t xml:space="preserve">na população geral </w:t>
      </w:r>
      <w:r w:rsidR="00983DED" w:rsidRPr="00390578">
        <w:rPr>
          <w:rStyle w:val="textexposedshow"/>
          <w:rFonts w:asciiTheme="minorHAnsi" w:hAnsiTheme="minorHAnsi" w:cstheme="minorHAnsi"/>
          <w:color w:val="1D2129"/>
        </w:rPr>
        <w:t xml:space="preserve">com a suplementação vitamínica. Pelo contrário, poderá ser prejudicial. 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>Se está preocupado com esta questão</w:t>
      </w:r>
      <w:r w:rsidR="00203985" w:rsidRPr="00390578">
        <w:rPr>
          <w:rStyle w:val="textexposedshow"/>
          <w:rFonts w:asciiTheme="minorHAnsi" w:hAnsiTheme="minorHAnsi" w:cstheme="minorHAnsi"/>
          <w:color w:val="1D2129"/>
        </w:rPr>
        <w:t xml:space="preserve"> dos défices vitamínicos</w:t>
      </w:r>
      <w:r w:rsidRPr="00390578">
        <w:rPr>
          <w:rStyle w:val="textexposedshow"/>
          <w:rFonts w:asciiTheme="minorHAnsi" w:hAnsiTheme="minorHAnsi" w:cstheme="minorHAnsi"/>
          <w:color w:val="1D2129"/>
        </w:rPr>
        <w:t>, concentre-se em ter uma alimentação variada, rica em vegetais, frutas, leguminosas, cereais integrais e frutos secos. É a melhor forma de combater qualquer tipo de deficiência vitamínica e com garantias de ganhos em saúde.</w:t>
      </w:r>
    </w:p>
    <w:p w:rsidR="00983DED" w:rsidRPr="00390578" w:rsidRDefault="00983DED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Style w:val="textexposedshow"/>
          <w:rFonts w:asciiTheme="minorHAnsi" w:hAnsiTheme="minorHAnsi" w:cstheme="minorHAnsi"/>
          <w:color w:val="1D2129"/>
        </w:rPr>
      </w:pPr>
      <w:r w:rsidRPr="00390578">
        <w:rPr>
          <w:rStyle w:val="textexposedshow"/>
          <w:rFonts w:asciiTheme="minorHAnsi" w:hAnsiTheme="minorHAnsi" w:cstheme="minorHAnsi"/>
          <w:color w:val="1D2129"/>
        </w:rPr>
        <w:t>Uma boa base para ter uma alimentação equilibrada é a dieta mediterrânica.</w:t>
      </w:r>
    </w:p>
    <w:p w:rsidR="006E055A" w:rsidRPr="00390578" w:rsidRDefault="006E055A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1D2129"/>
        </w:rPr>
      </w:pPr>
    </w:p>
    <w:p w:rsidR="006E055A" w:rsidRPr="00390578" w:rsidRDefault="006E055A" w:rsidP="00390578">
      <w:pPr>
        <w:spacing w:after="0" w:line="360" w:lineRule="auto"/>
        <w:rPr>
          <w:sz w:val="24"/>
          <w:szCs w:val="24"/>
        </w:rPr>
      </w:pPr>
      <w:r w:rsidRPr="00390578">
        <w:rPr>
          <w:sz w:val="24"/>
          <w:szCs w:val="24"/>
        </w:rPr>
        <w:t>João Júlio Cerqueira (www.scimed.pt/)</w:t>
      </w:r>
    </w:p>
    <w:p w:rsidR="006E055A" w:rsidRPr="00390578" w:rsidRDefault="006E055A" w:rsidP="00390578">
      <w:pPr>
        <w:spacing w:after="0" w:line="360" w:lineRule="auto"/>
        <w:rPr>
          <w:sz w:val="24"/>
          <w:szCs w:val="24"/>
        </w:rPr>
      </w:pPr>
      <w:r w:rsidRPr="00390578">
        <w:rPr>
          <w:sz w:val="24"/>
          <w:szCs w:val="24"/>
        </w:rPr>
        <w:t>Ciência na Imprensa Regional – Ciência Viva</w:t>
      </w:r>
    </w:p>
    <w:p w:rsidR="006E055A" w:rsidRPr="00390578" w:rsidRDefault="006E055A" w:rsidP="003905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1D2129"/>
        </w:rPr>
      </w:pPr>
    </w:p>
    <w:sectPr w:rsidR="006E055A" w:rsidRPr="003905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7E3"/>
    <w:rsid w:val="0004156B"/>
    <w:rsid w:val="000C1F59"/>
    <w:rsid w:val="001738CC"/>
    <w:rsid w:val="00203985"/>
    <w:rsid w:val="002D5298"/>
    <w:rsid w:val="00390578"/>
    <w:rsid w:val="006E055A"/>
    <w:rsid w:val="009157E3"/>
    <w:rsid w:val="00983DED"/>
    <w:rsid w:val="00A75590"/>
    <w:rsid w:val="00B12EB7"/>
    <w:rsid w:val="00C81958"/>
    <w:rsid w:val="00E35353"/>
    <w:rsid w:val="00F4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1CC4"/>
  <w15:chartTrackingRefBased/>
  <w15:docId w15:val="{69642090-2A34-43F4-9659-1AD8E386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textexposedshow">
    <w:name w:val="text_exposed_show"/>
    <w:basedOn w:val="Tipodeletrapredefinidodopargrafo"/>
    <w:rsid w:val="009157E3"/>
  </w:style>
  <w:style w:type="character" w:styleId="Hiperligao">
    <w:name w:val="Hyperlink"/>
    <w:basedOn w:val="Tipodeletrapredefinidodopargrafo"/>
    <w:uiPriority w:val="99"/>
    <w:unhideWhenUsed/>
    <w:rsid w:val="009157E3"/>
    <w:rPr>
      <w:color w:val="0563C1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983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3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scientificamerican/journal/v308/n2/full/scientificamerican0213-6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424112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24193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chrane.org/CD009002/DEMENTIA_omega-3-fatty-acids-treatment-dementia" TargetMode="External"/><Relationship Id="rId10" Type="http://schemas.openxmlformats.org/officeDocument/2006/relationships/hyperlink" Target="http://www.onlinejacc.org/content/71/22/2570" TargetMode="External"/><Relationship Id="rId4" Type="http://schemas.openxmlformats.org/officeDocument/2006/relationships/hyperlink" Target="http://cochranelibrary-wiley.com/wol1/doi/10.1002/14651858.CD003177.pub3/abstract" TargetMode="External"/><Relationship Id="rId9" Type="http://schemas.openxmlformats.org/officeDocument/2006/relationships/hyperlink" Target="http://ascopubs.org/doi/abs/10.1200/JCO.2017.72.7735?journalCode=jc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Julio</dc:creator>
  <cp:keywords/>
  <dc:description/>
  <cp:lastModifiedBy>António Piedade</cp:lastModifiedBy>
  <cp:revision>9</cp:revision>
  <dcterms:created xsi:type="dcterms:W3CDTF">2018-07-30T11:01:00Z</dcterms:created>
  <dcterms:modified xsi:type="dcterms:W3CDTF">2018-07-30T15:54:00Z</dcterms:modified>
</cp:coreProperties>
</file>