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5DC5F" w14:textId="77777777" w:rsidR="000E2C47" w:rsidRPr="000E2C47" w:rsidRDefault="000E2C47" w:rsidP="000E2C47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28"/>
          <w:szCs w:val="28"/>
          <w:lang w:eastAsia="pt-PT"/>
        </w:rPr>
      </w:pPr>
      <w:r w:rsidRPr="000E2C47">
        <w:rPr>
          <w:rFonts w:eastAsia="Times New Roman" w:cstheme="minorHAnsi"/>
          <w:b/>
          <w:sz w:val="28"/>
          <w:szCs w:val="28"/>
          <w:lang w:eastAsia="pt-PT"/>
        </w:rPr>
        <w:t>Investigação do cancro na Europa é o tema da primeira "Gago Conferences on European Science Policy"</w:t>
      </w:r>
    </w:p>
    <w:p w14:paraId="2BBCBFF1" w14:textId="4DE7CB53" w:rsidR="002C2BE2" w:rsidRPr="000E2C47" w:rsidRDefault="002C2BE2">
      <w:pPr>
        <w:rPr>
          <w:rFonts w:cstheme="minorHAnsi"/>
          <w:sz w:val="24"/>
          <w:szCs w:val="24"/>
        </w:rPr>
      </w:pPr>
    </w:p>
    <w:p w14:paraId="507013EE" w14:textId="76B97710" w:rsidR="000E2C47" w:rsidRPr="000E2C47" w:rsidRDefault="000E2C47">
      <w:pPr>
        <w:rPr>
          <w:rFonts w:cstheme="minorHAnsi"/>
          <w:sz w:val="24"/>
          <w:szCs w:val="24"/>
        </w:rPr>
      </w:pPr>
    </w:p>
    <w:p w14:paraId="4C9C1A73" w14:textId="77777777" w:rsid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A primeira "Gago Conference on European Science Policy" decorrerá na próxima quarta-feira,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E2C47">
        <w:rPr>
          <w:rFonts w:cstheme="minorHAnsi"/>
          <w:b/>
          <w:bCs/>
          <w:sz w:val="24"/>
          <w:szCs w:val="24"/>
          <w:shd w:val="clear" w:color="auto" w:fill="FFFFFF"/>
        </w:rPr>
        <w:t>14 de Fevereiro</w:t>
      </w:r>
      <w:r w:rsidRPr="000E2C47">
        <w:rPr>
          <w:rFonts w:cstheme="minorHAnsi"/>
          <w:sz w:val="24"/>
          <w:szCs w:val="24"/>
          <w:shd w:val="clear" w:color="auto" w:fill="FFFFFF"/>
        </w:rPr>
        <w:t>, no i3S (Instituto de Investigação e Inovação em Saúde), na Universidade do Porto, sendo dedicada ao esforço que urge para promover a investigação clínica sobre o cancro com vista a reduzir o impacto da doença na sociedade europeia.</w:t>
      </w:r>
    </w:p>
    <w:p w14:paraId="6D25F555" w14:textId="77777777" w:rsid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Esta nova série de conferências internacionais é lançada pelo Ministro da Ciência, Tecnologia e Ensino Superior, Manuel Heitor, juntamente com Julio Celis (Danish Centre for Translational Breast Cancer Research), Teresa Madurelli (antiga deputada do Parlamento Europeu) e Rosalia Vargas (Agência Ciência Viva), numa altura em que emerge a discussão sobre o futuro do investimento na ciência e na inovação na Europa.</w:t>
      </w:r>
    </w:p>
    <w:p w14:paraId="739ED75B" w14:textId="77777777" w:rsidR="000E2C47" w:rsidRDefault="000E2C47">
      <w:pPr>
        <w:rPr>
          <w:rFonts w:cstheme="minorHAnsi"/>
          <w:sz w:val="24"/>
          <w:szCs w:val="24"/>
          <w:shd w:val="clear" w:color="auto" w:fill="FFFFFF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Neste contexto, as conferências pretendem promover o envolvimento de cientistas e políticos, entre outros actores críticos na definição das políticas europeias, na promoção e reforço de políticas de ciência e tecnologia, incluindo o reforço no ensino experimental das ciências e tecnologias e na cooperação científica e tecnológica internacional com impacto em todo o mundo.</w:t>
      </w:r>
    </w:p>
    <w:p w14:paraId="6004E8D3" w14:textId="77777777" w:rsid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A primeira "Gago Conference on European Science Policy" contará com a presença do Comissário Europeu Carlos Moedas e dos ministros Manuel Heitor e Adalberto Campos, sendo organizada por Mário Barbosa e Manuel Sobrinho Simões, ambos Directores do i3S. Inclui ainda a presença do Director do European Research Council, Jean Pierre Bourgignon, e do Director e principais dirigentes das instituições europeias envolvidas na Rede "Cancer Core Europe".</w:t>
      </w:r>
    </w:p>
    <w:p w14:paraId="372E9DE5" w14:textId="77777777" w:rsid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O debate será centrado na absoluta necessidade de evolução das políticas de apoio à investigação do cancro, de modo a que 3 em cada 4 doentes possam aspirar a ter perspectivas de vida a partir de 2030.</w:t>
      </w:r>
    </w:p>
    <w:p w14:paraId="758436DE" w14:textId="77777777" w:rsid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O programa é composto por vários painéis de discussão que integram representantes de governos, das comunidades médicas, académicas e científicas, assim como de empresas no espaço europeu.</w:t>
      </w:r>
    </w:p>
    <w:p w14:paraId="44198657" w14:textId="7FBEE8E4" w:rsidR="000E2C47" w:rsidRP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  <w:shd w:val="clear" w:color="auto" w:fill="FFFFFF"/>
        </w:rPr>
        <w:t>Programa detalhado em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</w:rPr>
        <w:fldChar w:fldCharType="begin"/>
      </w:r>
      <w:r>
        <w:rPr>
          <w:rFonts w:cstheme="minorHAnsi"/>
          <w:sz w:val="24"/>
          <w:szCs w:val="24"/>
          <w:shd w:val="clear" w:color="auto" w:fill="FFFFFF"/>
        </w:rPr>
        <w:instrText xml:space="preserve"> HYPERLINK "http://</w:instrText>
      </w:r>
      <w:r w:rsidRPr="000E2C47">
        <w:rPr>
          <w:rFonts w:cstheme="minorHAnsi"/>
          <w:sz w:val="24"/>
          <w:szCs w:val="24"/>
          <w:shd w:val="clear" w:color="auto" w:fill="FFFFFF"/>
        </w:rPr>
        <w:instrText>www.cienciaviva.pt</w:instrText>
      </w:r>
      <w:r>
        <w:rPr>
          <w:rFonts w:cstheme="minorHAnsi"/>
          <w:sz w:val="24"/>
          <w:szCs w:val="24"/>
          <w:shd w:val="clear" w:color="auto" w:fill="FFFFFF"/>
        </w:rPr>
        <w:instrText xml:space="preserve">" </w:instrText>
      </w:r>
      <w:r>
        <w:rPr>
          <w:rFonts w:cstheme="minorHAnsi"/>
          <w:sz w:val="24"/>
          <w:szCs w:val="24"/>
          <w:shd w:val="clear" w:color="auto" w:fill="FFFFFF"/>
        </w:rPr>
        <w:fldChar w:fldCharType="separate"/>
      </w:r>
      <w:r w:rsidRPr="00B677FD">
        <w:rPr>
          <w:rStyle w:val="Hiperligao"/>
          <w:rFonts w:cstheme="minorHAnsi"/>
          <w:sz w:val="24"/>
          <w:szCs w:val="24"/>
          <w:shd w:val="clear" w:color="auto" w:fill="FFFFFF"/>
        </w:rPr>
        <w:t>www.cienciaviva.pt</w:t>
      </w:r>
      <w:r>
        <w:rPr>
          <w:rFonts w:cstheme="minorHAnsi"/>
          <w:sz w:val="24"/>
          <w:szCs w:val="24"/>
          <w:shd w:val="clear" w:color="auto" w:fill="FFFFFF"/>
        </w:rPr>
        <w:fldChar w:fldCharType="end"/>
      </w:r>
    </w:p>
    <w:p w14:paraId="731CE02E" w14:textId="35D127C4" w:rsidR="000E2C47" w:rsidRPr="000E2C47" w:rsidRDefault="000E2C47">
      <w:pPr>
        <w:rPr>
          <w:rFonts w:cstheme="minorHAnsi"/>
          <w:sz w:val="24"/>
          <w:szCs w:val="24"/>
        </w:rPr>
      </w:pPr>
    </w:p>
    <w:p w14:paraId="33EF6923" w14:textId="44807D83" w:rsidR="000E2C47" w:rsidRPr="000E2C47" w:rsidRDefault="000E2C47">
      <w:pPr>
        <w:rPr>
          <w:rFonts w:cstheme="minorHAnsi"/>
          <w:sz w:val="24"/>
          <w:szCs w:val="24"/>
        </w:rPr>
      </w:pPr>
      <w:r w:rsidRPr="000E2C47">
        <w:rPr>
          <w:rFonts w:cstheme="minorHAnsi"/>
          <w:sz w:val="24"/>
          <w:szCs w:val="24"/>
        </w:rPr>
        <w:t>Ciência na Imprensa Regional – Ciência Viva</w:t>
      </w:r>
    </w:p>
    <w:sectPr w:rsidR="000E2C47" w:rsidRPr="000E2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B5"/>
    <w:rsid w:val="000E2C47"/>
    <w:rsid w:val="001C71B5"/>
    <w:rsid w:val="002C2BE2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25B8"/>
  <w15:chartTrackingRefBased/>
  <w15:docId w15:val="{83DC2D09-81E8-470B-9823-0B6CA78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0E2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0E2C4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E2C4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2C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2018-02-09T12:20:00Z</dcterms:created>
  <dcterms:modified xsi:type="dcterms:W3CDTF">2018-02-09T12:22:00Z</dcterms:modified>
</cp:coreProperties>
</file>