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63728" w:rsidRDefault="00F36BB0">
      <w:pPr>
        <w:rPr>
          <w:b/>
          <w:sz w:val="28"/>
          <w:szCs w:val="28"/>
        </w:rPr>
      </w:pPr>
      <w:r w:rsidRPr="00E63728">
        <w:rPr>
          <w:b/>
          <w:sz w:val="28"/>
          <w:szCs w:val="28"/>
        </w:rPr>
        <w:t xml:space="preserve">20 % </w:t>
      </w:r>
      <w:proofErr w:type="gramStart"/>
      <w:r w:rsidRPr="00E63728">
        <w:rPr>
          <w:b/>
          <w:sz w:val="28"/>
          <w:szCs w:val="28"/>
        </w:rPr>
        <w:t>dos</w:t>
      </w:r>
      <w:proofErr w:type="gramEnd"/>
      <w:r w:rsidRPr="00E63728">
        <w:rPr>
          <w:b/>
          <w:sz w:val="28"/>
          <w:szCs w:val="28"/>
        </w:rPr>
        <w:t xml:space="preserve"> adolescentes já se envolveram em comportamentos </w:t>
      </w:r>
      <w:proofErr w:type="spellStart"/>
      <w:r w:rsidRPr="00E63728">
        <w:rPr>
          <w:b/>
          <w:sz w:val="28"/>
          <w:szCs w:val="28"/>
        </w:rPr>
        <w:t>autolesivos</w:t>
      </w:r>
      <w:proofErr w:type="spellEnd"/>
    </w:p>
    <w:p w:rsidR="00F36BB0" w:rsidRPr="00E63728" w:rsidRDefault="00F36BB0">
      <w:pPr>
        <w:rPr>
          <w:b/>
          <w:sz w:val="24"/>
          <w:szCs w:val="24"/>
          <w:u w:val="single"/>
        </w:rPr>
      </w:pP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 xml:space="preserve">Um estudo do Centro de Investigação do Núcleo de Estudos e Intervenção Cognitivo-Comportamental (CINEICC) da Faculdade de Psicologia e Ciências da Educação da Universidade de Coimbra (FPCEUC) revela que 20 por cento dos adolescentes já se </w:t>
      </w:r>
      <w:proofErr w:type="spellStart"/>
      <w:r w:rsidRPr="00067118">
        <w:rPr>
          <w:sz w:val="24"/>
          <w:szCs w:val="24"/>
        </w:rPr>
        <w:t>autolesaram</w:t>
      </w:r>
      <w:proofErr w:type="spellEnd"/>
      <w:r w:rsidRPr="00067118">
        <w:rPr>
          <w:sz w:val="24"/>
          <w:szCs w:val="24"/>
        </w:rPr>
        <w:t xml:space="preserve"> pelo menos uma vez ao longo da sua vida.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 xml:space="preserve">A investigação, que visou estudar a influência das experiências emocionais com os pais e o grupo de pares no desenvolvimento de processos adaptativos ou mal adaptativos de regulação emocional para a vulnerabilidade e manutenção dos comportamentos </w:t>
      </w:r>
      <w:proofErr w:type="spellStart"/>
      <w:r w:rsidRPr="00067118">
        <w:rPr>
          <w:sz w:val="24"/>
          <w:szCs w:val="24"/>
        </w:rPr>
        <w:t>autolesivos</w:t>
      </w:r>
      <w:proofErr w:type="spellEnd"/>
      <w:r w:rsidRPr="00067118">
        <w:rPr>
          <w:sz w:val="24"/>
          <w:szCs w:val="24"/>
        </w:rPr>
        <w:t xml:space="preserve"> na adolescência, envolveu 2863 adolescentes de ambos os sexos, com idades compreendidas entre os 12 e os 19 anos de idade, a frequentar entre o 7º e o 12º ano de escolaridade de várias escolas do distrito de Coimbra.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 xml:space="preserve">Os resultados do estudo, realizado ao longo de quatro anos pela investigadora Ana Xavier no âmbito do seu doutoramento, com orientação científica dos Professores José Pinto Gouveia (FPCEUC e Coordenador do CINEICC) e Marina Cunha (Instituto Superior Miguel Torga de Coimbra), evidenciam, também, que as raparigas reportam mais comportamentos </w:t>
      </w:r>
      <w:proofErr w:type="spellStart"/>
      <w:r w:rsidRPr="00067118">
        <w:rPr>
          <w:sz w:val="24"/>
          <w:szCs w:val="24"/>
        </w:rPr>
        <w:t>autolesivos</w:t>
      </w:r>
      <w:proofErr w:type="spellEnd"/>
      <w:r w:rsidRPr="00067118">
        <w:rPr>
          <w:sz w:val="24"/>
          <w:szCs w:val="24"/>
        </w:rPr>
        <w:t xml:space="preserve"> que os rapazes e a faixa etária mais vulnerável a esta psicopatologia situa-se entre os 15 e os 16 anos de idade.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 xml:space="preserve">O estudo, financiado pela Fundação para a Ciência e Tecnologia (FCT), conclui «que os adolescentes que recordam sentimentos de ameaça, subordinação e desvalorização nas relações com a sua família tendem a apresentar sintomas depressivos, a ser mais autocríticos, a ter medo de sentimentos positivos e a manifestar comportamentos </w:t>
      </w:r>
      <w:proofErr w:type="spellStart"/>
      <w:r w:rsidRPr="00067118">
        <w:rPr>
          <w:sz w:val="24"/>
          <w:szCs w:val="24"/>
        </w:rPr>
        <w:t>autolesivos</w:t>
      </w:r>
      <w:proofErr w:type="spellEnd"/>
      <w:r w:rsidRPr="00067118">
        <w:rPr>
          <w:sz w:val="24"/>
          <w:szCs w:val="24"/>
        </w:rPr>
        <w:t>. O mesmo se verificou quando os adolescentes recordam poucos (ou ausentes) sentimentos de afeto, calor e segurança nas relações com a família», descreve Ana Xavier.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 xml:space="preserve">Os comportamentos </w:t>
      </w:r>
      <w:proofErr w:type="spellStart"/>
      <w:r w:rsidRPr="00067118">
        <w:rPr>
          <w:sz w:val="24"/>
          <w:szCs w:val="24"/>
        </w:rPr>
        <w:t>autolesivos</w:t>
      </w:r>
      <w:proofErr w:type="spellEnd"/>
      <w:r w:rsidRPr="00067118">
        <w:rPr>
          <w:sz w:val="24"/>
          <w:szCs w:val="24"/>
        </w:rPr>
        <w:t xml:space="preserve"> envolvem atos diretos e deliberados de destruição do tecido corporal do próprio, como, por exemplo, cortar-se, queimar-se, sem intenção de suicídio, mas com o objetivo de magoar e para regular as emoções difíceis e intensas. Estes comportamentos são complexos e sérios, estão associados a várias dificuldades psicológicas e muitas vezes necessitam de intervenção clínica para a sua resolução. 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lastRenderedPageBreak/>
        <w:t>De acordo com a investigadora da UC, as conclusões deste estudo chamam a atenção para a «necessidade de implementação de programas de prevenção e de intervenção nas escolas para melhorar a saúde mental dos adolescentes e jovens. A adolescência é um período de desenvolvimento que apresenta elevados riscos para a psicopatologia».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>Estas intervenções</w:t>
      </w:r>
      <w:proofErr w:type="gramStart"/>
      <w:r w:rsidRPr="00067118">
        <w:rPr>
          <w:sz w:val="24"/>
          <w:szCs w:val="24"/>
        </w:rPr>
        <w:t>,</w:t>
      </w:r>
      <w:proofErr w:type="gramEnd"/>
      <w:r w:rsidRPr="00067118">
        <w:rPr>
          <w:sz w:val="24"/>
          <w:szCs w:val="24"/>
        </w:rPr>
        <w:t xml:space="preserve"> salienta Ana Xavier, «devem promover a aprendizagem de competências de regulação emocional adaptativas e eficazes (como, por exemplo, competências de compaixão, aceitação, tranquilização, </w:t>
      </w:r>
      <w:proofErr w:type="spellStart"/>
      <w:r w:rsidRPr="00067118">
        <w:rPr>
          <w:sz w:val="24"/>
          <w:szCs w:val="24"/>
        </w:rPr>
        <w:t>mindfulness</w:t>
      </w:r>
      <w:proofErr w:type="spellEnd"/>
      <w:r w:rsidRPr="00067118">
        <w:rPr>
          <w:sz w:val="24"/>
          <w:szCs w:val="24"/>
        </w:rPr>
        <w:t xml:space="preserve">) para ajudar os adolescentes a aprenderem uma resposta saudável e alternativa às atitudes de autoataque e autocríticas, assim como a regular eficazmente os estados de emocionais negativos, e consequentemente a não se envolverem em comportamentos </w:t>
      </w:r>
      <w:proofErr w:type="spellStart"/>
      <w:r w:rsidRPr="00067118">
        <w:rPr>
          <w:sz w:val="24"/>
          <w:szCs w:val="24"/>
        </w:rPr>
        <w:t>autolesivos</w:t>
      </w:r>
      <w:proofErr w:type="spellEnd"/>
      <w:r w:rsidRPr="00067118">
        <w:rPr>
          <w:sz w:val="24"/>
          <w:szCs w:val="24"/>
        </w:rPr>
        <w:t>».</w:t>
      </w:r>
    </w:p>
    <w:p w:rsidR="00E63728" w:rsidRPr="00067118" w:rsidRDefault="00E63728" w:rsidP="00E63728">
      <w:pPr>
        <w:spacing w:line="360" w:lineRule="auto"/>
        <w:jc w:val="both"/>
        <w:rPr>
          <w:sz w:val="24"/>
          <w:szCs w:val="24"/>
        </w:rPr>
      </w:pPr>
    </w:p>
    <w:p w:rsidR="00F36BB0" w:rsidRDefault="00E63728" w:rsidP="00E63728">
      <w:pPr>
        <w:spacing w:line="360" w:lineRule="auto"/>
        <w:jc w:val="both"/>
        <w:rPr>
          <w:sz w:val="24"/>
          <w:szCs w:val="24"/>
        </w:rPr>
      </w:pPr>
      <w:r w:rsidRPr="00067118">
        <w:rPr>
          <w:sz w:val="24"/>
          <w:szCs w:val="24"/>
        </w:rPr>
        <w:t>Cristina Pinto - Assessoria de Imprensa - Universidade de Coimbra</w:t>
      </w:r>
    </w:p>
    <w:p w:rsidR="00067118" w:rsidRPr="00067118" w:rsidRDefault="00067118" w:rsidP="00E637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067118" w:rsidRPr="00067118" w:rsidSect="008C6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36BB0"/>
    <w:rsid w:val="00067118"/>
    <w:rsid w:val="00362D13"/>
    <w:rsid w:val="008C616D"/>
    <w:rsid w:val="00943EA8"/>
    <w:rsid w:val="00E63728"/>
    <w:rsid w:val="00F3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2664</Characters>
  <Application>Microsoft Office Word</Application>
  <DocSecurity>0</DocSecurity>
  <Lines>22</Lines>
  <Paragraphs>6</Paragraphs>
  <ScaleCrop>false</ScaleCrop>
  <Company>PERSONAL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2017-03-06T13:36:00Z</dcterms:created>
  <dcterms:modified xsi:type="dcterms:W3CDTF">2017-03-06T13:40:00Z</dcterms:modified>
</cp:coreProperties>
</file>