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F7" w:rsidRPr="007C0CAF" w:rsidRDefault="00A578F7" w:rsidP="00A578F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sz w:val="28"/>
          <w:szCs w:val="28"/>
          <w:lang w:eastAsia="pt-PT"/>
        </w:rPr>
      </w:pPr>
      <w:r w:rsidRPr="007C0CAF">
        <w:rPr>
          <w:rFonts w:eastAsia="Times New Roman" w:cstheme="minorHAnsi"/>
          <w:b/>
          <w:bCs/>
          <w:kern w:val="36"/>
          <w:sz w:val="28"/>
          <w:szCs w:val="28"/>
          <w:lang w:eastAsia="pt-PT"/>
        </w:rPr>
        <w:t xml:space="preserve">Novo método de </w:t>
      </w:r>
      <w:proofErr w:type="spellStart"/>
      <w:r w:rsidRPr="007C0CAF">
        <w:rPr>
          <w:rFonts w:eastAsia="Times New Roman" w:cstheme="minorHAnsi"/>
          <w:b/>
          <w:bCs/>
          <w:kern w:val="36"/>
          <w:sz w:val="28"/>
          <w:szCs w:val="28"/>
          <w:lang w:eastAsia="pt-PT"/>
        </w:rPr>
        <w:t>detecção</w:t>
      </w:r>
      <w:proofErr w:type="spellEnd"/>
      <w:r w:rsidRPr="007C0CAF">
        <w:rPr>
          <w:rFonts w:eastAsia="Times New Roman" w:cstheme="minorHAnsi"/>
          <w:b/>
          <w:bCs/>
          <w:kern w:val="36"/>
          <w:sz w:val="28"/>
          <w:szCs w:val="28"/>
          <w:lang w:eastAsia="pt-PT"/>
        </w:rPr>
        <w:t xml:space="preserve"> de açúcar em plantas</w:t>
      </w:r>
    </w:p>
    <w:p w:rsidR="00A578F7" w:rsidRDefault="00A578F7" w:rsidP="00FF56B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t-PT"/>
        </w:rPr>
      </w:pPr>
    </w:p>
    <w:p w:rsidR="00FF56BD" w:rsidRPr="00A578F7" w:rsidRDefault="00FF56BD" w:rsidP="00FF56B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sz w:val="24"/>
          <w:szCs w:val="24"/>
          <w:lang w:eastAsia="pt-PT"/>
        </w:rPr>
      </w:pPr>
      <w:r w:rsidRPr="00A578F7">
        <w:rPr>
          <w:rFonts w:eastAsia="Times New Roman" w:cstheme="minorHAnsi"/>
          <w:b/>
          <w:bCs/>
          <w:kern w:val="36"/>
          <w:sz w:val="24"/>
          <w:szCs w:val="24"/>
          <w:lang w:eastAsia="pt-PT"/>
        </w:rPr>
        <w:t xml:space="preserve">Investigadores portugueses </w:t>
      </w:r>
      <w:r w:rsidR="00A578F7">
        <w:rPr>
          <w:rFonts w:eastAsia="Times New Roman" w:cstheme="minorHAnsi"/>
          <w:b/>
          <w:bCs/>
          <w:kern w:val="36"/>
          <w:sz w:val="24"/>
          <w:szCs w:val="24"/>
          <w:lang w:eastAsia="pt-PT"/>
        </w:rPr>
        <w:t xml:space="preserve">do ITQB Nova </w:t>
      </w:r>
      <w:r w:rsidRPr="00A578F7">
        <w:rPr>
          <w:rFonts w:eastAsia="Times New Roman" w:cstheme="minorHAnsi"/>
          <w:b/>
          <w:bCs/>
          <w:kern w:val="36"/>
          <w:sz w:val="24"/>
          <w:szCs w:val="24"/>
          <w:lang w:eastAsia="pt-PT"/>
        </w:rPr>
        <w:t>desenvolvem novo método de detecção de açúcar em plantas</w:t>
      </w:r>
      <w:r w:rsidR="00A578F7">
        <w:rPr>
          <w:rFonts w:eastAsia="Times New Roman" w:cstheme="minorHAnsi"/>
          <w:b/>
          <w:bCs/>
          <w:kern w:val="36"/>
          <w:sz w:val="24"/>
          <w:szCs w:val="24"/>
          <w:lang w:eastAsia="pt-PT"/>
        </w:rPr>
        <w:t>.</w:t>
      </w:r>
    </w:p>
    <w:p w:rsidR="00F10983" w:rsidRPr="00A578F7" w:rsidRDefault="00F10983" w:rsidP="00FF56B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</w:p>
    <w:p w:rsidR="00FF56BD" w:rsidRPr="00A578F7" w:rsidRDefault="00FF56BD" w:rsidP="00FF56B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A578F7">
        <w:rPr>
          <w:rFonts w:eastAsia="Times New Roman" w:cstheme="minorHAnsi"/>
          <w:sz w:val="24"/>
          <w:szCs w:val="24"/>
          <w:lang w:eastAsia="pt-PT"/>
        </w:rPr>
        <w:t xml:space="preserve">As plantas usam </w:t>
      </w:r>
      <w:r w:rsidR="00A91B76" w:rsidRPr="00A578F7">
        <w:rPr>
          <w:rFonts w:eastAsia="Times New Roman" w:cstheme="minorHAnsi"/>
          <w:sz w:val="24"/>
          <w:szCs w:val="24"/>
          <w:lang w:eastAsia="pt-PT"/>
        </w:rPr>
        <w:t xml:space="preserve">sinalizadores </w:t>
      </w:r>
      <w:r w:rsidRPr="00A578F7">
        <w:rPr>
          <w:rFonts w:eastAsia="Times New Roman" w:cstheme="minorHAnsi"/>
          <w:sz w:val="24"/>
          <w:szCs w:val="24"/>
          <w:lang w:eastAsia="pt-PT"/>
        </w:rPr>
        <w:t>para poderem comunicar entre diferentes partes do organismo</w:t>
      </w:r>
      <w:r w:rsidR="00A91B76" w:rsidRPr="00A578F7">
        <w:rPr>
          <w:rFonts w:eastAsia="Times New Roman" w:cstheme="minorHAnsi"/>
          <w:sz w:val="24"/>
          <w:szCs w:val="24"/>
          <w:lang w:eastAsia="pt-PT"/>
        </w:rPr>
        <w:t>, por vezes através de moléculas que são o resultado da degradação de outras – a que se chamam metabolitos</w:t>
      </w:r>
      <w:r w:rsidRPr="00A578F7">
        <w:rPr>
          <w:rFonts w:eastAsia="Times New Roman" w:cstheme="minorHAnsi"/>
          <w:sz w:val="24"/>
          <w:szCs w:val="24"/>
          <w:lang w:eastAsia="pt-PT"/>
        </w:rPr>
        <w:t xml:space="preserve">. </w:t>
      </w:r>
      <w:r w:rsidR="00A91B76" w:rsidRPr="00A578F7">
        <w:rPr>
          <w:rFonts w:eastAsia="Times New Roman" w:cstheme="minorHAnsi"/>
          <w:sz w:val="24"/>
          <w:szCs w:val="24"/>
          <w:lang w:eastAsia="pt-PT"/>
        </w:rPr>
        <w:t>O</w:t>
      </w:r>
      <w:r w:rsidRPr="00A578F7">
        <w:rPr>
          <w:rFonts w:eastAsia="Times New Roman" w:cstheme="minorHAnsi"/>
          <w:sz w:val="24"/>
          <w:szCs w:val="24"/>
          <w:lang w:eastAsia="pt-PT"/>
        </w:rPr>
        <w:t xml:space="preserve"> açúcar trehalose-6-fosfato (T6P) é um</w:t>
      </w:r>
      <w:r w:rsidR="00A91B76" w:rsidRPr="00A578F7">
        <w:rPr>
          <w:rFonts w:eastAsia="Times New Roman" w:cstheme="minorHAnsi"/>
          <w:sz w:val="24"/>
          <w:szCs w:val="24"/>
          <w:lang w:eastAsia="pt-PT"/>
        </w:rPr>
        <w:t xml:space="preserve"> desses compostos, que as plantas usam para </w:t>
      </w:r>
      <w:r w:rsidR="00EB5DFF" w:rsidRPr="00A578F7">
        <w:rPr>
          <w:rFonts w:eastAsia="Times New Roman" w:cstheme="minorHAnsi"/>
          <w:sz w:val="24"/>
          <w:szCs w:val="24"/>
          <w:lang w:eastAsia="pt-PT"/>
        </w:rPr>
        <w:t>controlo</w:t>
      </w:r>
      <w:r w:rsidRPr="00A578F7">
        <w:rPr>
          <w:rFonts w:eastAsia="Times New Roman" w:cstheme="minorHAnsi"/>
          <w:sz w:val="24"/>
          <w:szCs w:val="24"/>
          <w:lang w:eastAsia="pt-PT"/>
        </w:rPr>
        <w:t xml:space="preserve"> o crescimento </w:t>
      </w:r>
      <w:r w:rsidR="00A91B76" w:rsidRPr="00A578F7">
        <w:rPr>
          <w:rFonts w:eastAsia="Times New Roman" w:cstheme="minorHAnsi"/>
          <w:sz w:val="24"/>
          <w:szCs w:val="24"/>
          <w:lang w:eastAsia="pt-PT"/>
        </w:rPr>
        <w:t xml:space="preserve">quando detectam uma crise de </w:t>
      </w:r>
      <w:r w:rsidRPr="00A578F7">
        <w:rPr>
          <w:rFonts w:eastAsia="Times New Roman" w:cstheme="minorHAnsi"/>
          <w:sz w:val="24"/>
          <w:szCs w:val="24"/>
          <w:lang w:eastAsia="pt-PT"/>
        </w:rPr>
        <w:t>falta de água ou nutrientes. Para os investigadores</w:t>
      </w:r>
      <w:r w:rsidR="00A91B76" w:rsidRPr="00A578F7">
        <w:rPr>
          <w:rFonts w:eastAsia="Times New Roman" w:cstheme="minorHAnsi"/>
          <w:sz w:val="24"/>
          <w:szCs w:val="24"/>
          <w:lang w:eastAsia="pt-PT"/>
        </w:rPr>
        <w:t xml:space="preserve"> de ciências de plantas</w:t>
      </w:r>
      <w:r w:rsidRPr="00A578F7">
        <w:rPr>
          <w:rFonts w:eastAsia="Times New Roman" w:cstheme="minorHAnsi"/>
          <w:sz w:val="24"/>
          <w:szCs w:val="24"/>
          <w:lang w:eastAsia="pt-PT"/>
        </w:rPr>
        <w:t xml:space="preserve">, seria importante estudar de que forma este sinalizador funciona e em que </w:t>
      </w:r>
      <w:proofErr w:type="gramStart"/>
      <w:r w:rsidRPr="00A578F7">
        <w:rPr>
          <w:rFonts w:eastAsia="Times New Roman" w:cstheme="minorHAnsi"/>
          <w:sz w:val="24"/>
          <w:szCs w:val="24"/>
          <w:lang w:eastAsia="pt-PT"/>
        </w:rPr>
        <w:t>células actua</w:t>
      </w:r>
      <w:proofErr w:type="gramEnd"/>
      <w:r w:rsidRPr="00A578F7">
        <w:rPr>
          <w:rFonts w:eastAsia="Times New Roman" w:cstheme="minorHAnsi"/>
          <w:sz w:val="24"/>
          <w:szCs w:val="24"/>
          <w:lang w:eastAsia="pt-PT"/>
        </w:rPr>
        <w:t xml:space="preserve">, mas a sua quantidade é muito </w:t>
      </w:r>
      <w:r w:rsidR="00EB5DFF" w:rsidRPr="00A578F7">
        <w:rPr>
          <w:rFonts w:eastAsia="Times New Roman" w:cstheme="minorHAnsi"/>
          <w:sz w:val="24"/>
          <w:szCs w:val="24"/>
          <w:lang w:eastAsia="pt-PT"/>
        </w:rPr>
        <w:t xml:space="preserve">baixa </w:t>
      </w:r>
      <w:r w:rsidRPr="00A578F7">
        <w:rPr>
          <w:rFonts w:eastAsia="Times New Roman" w:cstheme="minorHAnsi"/>
          <w:sz w:val="24"/>
          <w:szCs w:val="24"/>
          <w:lang w:eastAsia="pt-PT"/>
        </w:rPr>
        <w:t xml:space="preserve">para os métodos de detecção </w:t>
      </w:r>
      <w:r w:rsidR="00EB5DFF" w:rsidRPr="00A578F7">
        <w:rPr>
          <w:rFonts w:eastAsia="Times New Roman" w:cstheme="minorHAnsi"/>
          <w:sz w:val="24"/>
          <w:szCs w:val="24"/>
          <w:lang w:eastAsia="pt-PT"/>
        </w:rPr>
        <w:t xml:space="preserve">que se usam </w:t>
      </w:r>
      <w:r w:rsidR="00A91B76" w:rsidRPr="00A578F7">
        <w:rPr>
          <w:rFonts w:eastAsia="Times New Roman" w:cstheme="minorHAnsi"/>
          <w:sz w:val="24"/>
          <w:szCs w:val="24"/>
          <w:lang w:eastAsia="pt-PT"/>
        </w:rPr>
        <w:t xml:space="preserve">actualmente </w:t>
      </w:r>
      <w:r w:rsidRPr="00A578F7">
        <w:rPr>
          <w:rFonts w:eastAsia="Times New Roman" w:cstheme="minorHAnsi"/>
          <w:sz w:val="24"/>
          <w:szCs w:val="24"/>
          <w:lang w:eastAsia="pt-PT"/>
        </w:rPr>
        <w:t>em laboratório.</w:t>
      </w:r>
    </w:p>
    <w:p w:rsidR="00FF56BD" w:rsidRPr="00A578F7" w:rsidRDefault="00A91B76" w:rsidP="00FF56B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A578F7">
        <w:rPr>
          <w:rFonts w:eastAsia="Times New Roman" w:cstheme="minorHAnsi"/>
          <w:sz w:val="24"/>
          <w:szCs w:val="24"/>
          <w:lang w:eastAsia="pt-PT"/>
        </w:rPr>
        <w:t xml:space="preserve">As equipas dos investigadores </w:t>
      </w:r>
      <w:r w:rsidR="00FF56BD" w:rsidRPr="00A578F7">
        <w:rPr>
          <w:rFonts w:eastAsia="Times New Roman" w:cstheme="minorHAnsi"/>
          <w:sz w:val="24"/>
          <w:szCs w:val="24"/>
          <w:lang w:eastAsia="pt-PT"/>
        </w:rPr>
        <w:t xml:space="preserve">Carla António e Pedro Fevereiro do ITQB NOVA, em parceira com a Rede </w:t>
      </w:r>
      <w:r w:rsidR="00E07349" w:rsidRPr="00A578F7">
        <w:rPr>
          <w:rFonts w:eastAsia="Times New Roman" w:cstheme="minorHAnsi"/>
          <w:sz w:val="24"/>
          <w:szCs w:val="24"/>
          <w:lang w:eastAsia="pt-PT"/>
        </w:rPr>
        <w:t xml:space="preserve">Nacional </w:t>
      </w:r>
      <w:r w:rsidR="00FF56BD" w:rsidRPr="00A578F7">
        <w:rPr>
          <w:rFonts w:eastAsia="Times New Roman" w:cstheme="minorHAnsi"/>
          <w:sz w:val="24"/>
          <w:szCs w:val="24"/>
          <w:lang w:eastAsia="pt-PT"/>
        </w:rPr>
        <w:t xml:space="preserve">de Espectrometria de Massa </w:t>
      </w:r>
      <w:r w:rsidR="00E07349" w:rsidRPr="00A578F7">
        <w:rPr>
          <w:rFonts w:eastAsia="Times New Roman" w:cstheme="minorHAnsi"/>
          <w:sz w:val="24"/>
          <w:szCs w:val="24"/>
          <w:lang w:eastAsia="pt-PT"/>
        </w:rPr>
        <w:t>(RNEM)</w:t>
      </w:r>
      <w:r w:rsidR="00FF56BD" w:rsidRPr="00A578F7">
        <w:rPr>
          <w:rFonts w:eastAsia="Times New Roman" w:cstheme="minorHAnsi"/>
          <w:sz w:val="24"/>
          <w:szCs w:val="24"/>
          <w:lang w:eastAsia="pt-PT"/>
        </w:rPr>
        <w:t xml:space="preserve">, conseguiram desenvolver uma </w:t>
      </w:r>
      <w:r w:rsidR="00E07349" w:rsidRPr="00A578F7">
        <w:rPr>
          <w:rFonts w:eastAsia="Times New Roman" w:cstheme="minorHAnsi"/>
          <w:sz w:val="24"/>
          <w:szCs w:val="24"/>
          <w:lang w:eastAsia="pt-PT"/>
        </w:rPr>
        <w:t xml:space="preserve">nova metodologia baseada em cromatografia líquida </w:t>
      </w:r>
      <w:r w:rsidRPr="00A578F7">
        <w:rPr>
          <w:rFonts w:eastAsia="Times New Roman" w:cstheme="minorHAnsi"/>
          <w:sz w:val="24"/>
          <w:szCs w:val="24"/>
          <w:lang w:eastAsia="pt-PT"/>
        </w:rPr>
        <w:t>e</w:t>
      </w:r>
      <w:r w:rsidR="00E07349" w:rsidRPr="00A578F7">
        <w:rPr>
          <w:rFonts w:eastAsia="Times New Roman" w:cstheme="minorHAnsi"/>
          <w:sz w:val="24"/>
          <w:szCs w:val="24"/>
          <w:lang w:eastAsia="pt-PT"/>
        </w:rPr>
        <w:t xml:space="preserve"> espectrometria de massa </w:t>
      </w:r>
      <w:r w:rsidR="00FF56BD" w:rsidRPr="00A578F7">
        <w:rPr>
          <w:rFonts w:eastAsia="Times New Roman" w:cstheme="minorHAnsi"/>
          <w:sz w:val="24"/>
          <w:szCs w:val="24"/>
          <w:lang w:eastAsia="pt-PT"/>
        </w:rPr>
        <w:t xml:space="preserve">que permite </w:t>
      </w:r>
      <w:r w:rsidR="00EB5DFF" w:rsidRPr="00A578F7">
        <w:rPr>
          <w:rFonts w:eastAsia="Times New Roman" w:cstheme="minorHAnsi"/>
          <w:sz w:val="24"/>
          <w:szCs w:val="24"/>
          <w:lang w:eastAsia="pt-PT"/>
        </w:rPr>
        <w:t>separar</w:t>
      </w:r>
      <w:r w:rsidR="00E07349" w:rsidRPr="00A578F7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="00FF56BD" w:rsidRPr="00A578F7">
        <w:rPr>
          <w:rFonts w:eastAsia="Times New Roman" w:cstheme="minorHAnsi"/>
          <w:sz w:val="24"/>
          <w:szCs w:val="24"/>
          <w:lang w:eastAsia="pt-PT"/>
        </w:rPr>
        <w:t>o açúcar T6P dos restantes compone</w:t>
      </w:r>
      <w:r w:rsidR="00E07349" w:rsidRPr="00A578F7">
        <w:rPr>
          <w:rFonts w:eastAsia="Times New Roman" w:cstheme="minorHAnsi"/>
          <w:sz w:val="24"/>
          <w:szCs w:val="24"/>
          <w:lang w:eastAsia="pt-PT"/>
        </w:rPr>
        <w:t>n</w:t>
      </w:r>
      <w:r w:rsidR="00FF56BD" w:rsidRPr="00A578F7">
        <w:rPr>
          <w:rFonts w:eastAsia="Times New Roman" w:cstheme="minorHAnsi"/>
          <w:sz w:val="24"/>
          <w:szCs w:val="24"/>
          <w:lang w:eastAsia="pt-PT"/>
        </w:rPr>
        <w:t xml:space="preserve">tes da </w:t>
      </w:r>
      <w:r w:rsidR="00CE3359" w:rsidRPr="00A578F7">
        <w:rPr>
          <w:rFonts w:eastAsia="Times New Roman" w:cstheme="minorHAnsi"/>
          <w:sz w:val="24"/>
          <w:szCs w:val="24"/>
          <w:lang w:eastAsia="pt-PT"/>
        </w:rPr>
        <w:t xml:space="preserve">matriz complexa da </w:t>
      </w:r>
      <w:r w:rsidR="00FF56BD" w:rsidRPr="00A578F7">
        <w:rPr>
          <w:rFonts w:eastAsia="Times New Roman" w:cstheme="minorHAnsi"/>
          <w:sz w:val="24"/>
          <w:szCs w:val="24"/>
          <w:lang w:eastAsia="pt-PT"/>
        </w:rPr>
        <w:t xml:space="preserve">planta e medir com rigor quantidades muito </w:t>
      </w:r>
      <w:r w:rsidR="00E07349" w:rsidRPr="00A578F7">
        <w:rPr>
          <w:rFonts w:eastAsia="Times New Roman" w:cstheme="minorHAnsi"/>
          <w:sz w:val="24"/>
          <w:szCs w:val="24"/>
          <w:lang w:eastAsia="pt-PT"/>
        </w:rPr>
        <w:t xml:space="preserve">baixas </w:t>
      </w:r>
      <w:r w:rsidR="00FF56BD" w:rsidRPr="00A578F7">
        <w:rPr>
          <w:rFonts w:eastAsia="Times New Roman" w:cstheme="minorHAnsi"/>
          <w:sz w:val="24"/>
          <w:szCs w:val="24"/>
          <w:lang w:eastAsia="pt-PT"/>
        </w:rPr>
        <w:t>desta molécula. Os resultados foram publicados na revista científica Journal of Chromatography A.</w:t>
      </w:r>
    </w:p>
    <w:p w:rsidR="00A91B76" w:rsidRPr="00A578F7" w:rsidRDefault="00FF56BD" w:rsidP="00FF56BD">
      <w:pPr>
        <w:spacing w:before="100" w:beforeAutospacing="1" w:after="100" w:afterAutospacing="1" w:line="240" w:lineRule="auto"/>
        <w:rPr>
          <w:rFonts w:eastAsia="Times New Roman" w:cstheme="minorHAnsi"/>
          <w:noProof/>
          <w:sz w:val="24"/>
          <w:szCs w:val="24"/>
          <w:lang w:eastAsia="pt-PT"/>
        </w:rPr>
      </w:pPr>
      <w:r w:rsidRPr="00A578F7">
        <w:rPr>
          <w:rFonts w:eastAsia="Times New Roman" w:cstheme="minorHAnsi"/>
          <w:sz w:val="24"/>
          <w:szCs w:val="24"/>
          <w:lang w:eastAsia="pt-PT"/>
        </w:rPr>
        <w:t xml:space="preserve">“Este trabalho representa um avanço significativo </w:t>
      </w:r>
      <w:r w:rsidR="00B8006D" w:rsidRPr="00A578F7">
        <w:rPr>
          <w:rFonts w:eastAsia="Times New Roman" w:cstheme="minorHAnsi"/>
          <w:sz w:val="24"/>
          <w:szCs w:val="24"/>
          <w:lang w:eastAsia="pt-PT"/>
        </w:rPr>
        <w:t>no campo da</w:t>
      </w:r>
      <w:r w:rsidR="00EB5DFF" w:rsidRPr="00A578F7">
        <w:rPr>
          <w:rFonts w:eastAsia="Times New Roman" w:cstheme="minorHAnsi"/>
          <w:sz w:val="24"/>
          <w:szCs w:val="24"/>
          <w:lang w:eastAsia="pt-PT"/>
        </w:rPr>
        <w:t>s</w:t>
      </w:r>
      <w:r w:rsidR="00B8006D" w:rsidRPr="00A578F7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A578F7">
        <w:rPr>
          <w:rFonts w:eastAsia="Times New Roman" w:cstheme="minorHAnsi"/>
          <w:sz w:val="24"/>
          <w:szCs w:val="24"/>
          <w:lang w:eastAsia="pt-PT"/>
        </w:rPr>
        <w:t xml:space="preserve">ciências da separação, e </w:t>
      </w:r>
      <w:r w:rsidR="00B8006D" w:rsidRPr="00A578F7">
        <w:rPr>
          <w:rFonts w:eastAsia="Times New Roman" w:cstheme="minorHAnsi"/>
          <w:sz w:val="24"/>
          <w:szCs w:val="24"/>
          <w:lang w:eastAsia="pt-PT"/>
        </w:rPr>
        <w:t xml:space="preserve">aumenta </w:t>
      </w:r>
      <w:r w:rsidRPr="00A578F7">
        <w:rPr>
          <w:rFonts w:eastAsia="Times New Roman" w:cstheme="minorHAnsi"/>
          <w:sz w:val="24"/>
          <w:szCs w:val="24"/>
          <w:lang w:eastAsia="pt-PT"/>
        </w:rPr>
        <w:t>a</w:t>
      </w:r>
      <w:r w:rsidR="00E07349" w:rsidRPr="00A578F7">
        <w:rPr>
          <w:rFonts w:eastAsia="Times New Roman" w:cstheme="minorHAnsi"/>
          <w:sz w:val="24"/>
          <w:szCs w:val="24"/>
          <w:lang w:eastAsia="pt-PT"/>
        </w:rPr>
        <w:t xml:space="preserve"> gama de </w:t>
      </w:r>
      <w:r w:rsidRPr="00A578F7">
        <w:rPr>
          <w:rFonts w:eastAsia="Times New Roman" w:cstheme="minorHAnsi"/>
          <w:sz w:val="24"/>
          <w:szCs w:val="24"/>
          <w:lang w:eastAsia="pt-PT"/>
        </w:rPr>
        <w:t xml:space="preserve">metodologias </w:t>
      </w:r>
      <w:r w:rsidR="00B8006D" w:rsidRPr="00A578F7">
        <w:rPr>
          <w:rFonts w:eastAsia="Times New Roman" w:cstheme="minorHAnsi"/>
          <w:sz w:val="24"/>
          <w:szCs w:val="24"/>
          <w:lang w:eastAsia="pt-PT"/>
        </w:rPr>
        <w:t xml:space="preserve">analíticas </w:t>
      </w:r>
      <w:r w:rsidR="00E07349" w:rsidRPr="00A578F7">
        <w:rPr>
          <w:rFonts w:eastAsia="Times New Roman" w:cstheme="minorHAnsi"/>
          <w:sz w:val="24"/>
          <w:szCs w:val="24"/>
          <w:lang w:eastAsia="pt-PT"/>
        </w:rPr>
        <w:t xml:space="preserve">sensíveis </w:t>
      </w:r>
      <w:r w:rsidR="00B8006D" w:rsidRPr="00A578F7">
        <w:rPr>
          <w:rFonts w:eastAsia="Times New Roman" w:cstheme="minorHAnsi"/>
          <w:sz w:val="24"/>
          <w:szCs w:val="24"/>
          <w:lang w:eastAsia="pt-PT"/>
        </w:rPr>
        <w:t>para medir</w:t>
      </w:r>
      <w:r w:rsidR="00EB5DFF" w:rsidRPr="00A578F7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A578F7">
        <w:rPr>
          <w:rFonts w:eastAsia="Times New Roman" w:cstheme="minorHAnsi"/>
          <w:sz w:val="24"/>
          <w:szCs w:val="24"/>
          <w:lang w:eastAsia="pt-PT"/>
        </w:rPr>
        <w:t xml:space="preserve">T6P, </w:t>
      </w:r>
      <w:r w:rsidR="00266219" w:rsidRPr="00A578F7">
        <w:rPr>
          <w:rFonts w:eastAsia="Times New Roman" w:cstheme="minorHAnsi"/>
          <w:sz w:val="24"/>
          <w:szCs w:val="24"/>
          <w:lang w:eastAsia="pt-PT"/>
        </w:rPr>
        <w:t xml:space="preserve">um metabolito de sinalização </w:t>
      </w:r>
      <w:r w:rsidR="00CE3359" w:rsidRPr="00A578F7">
        <w:rPr>
          <w:rFonts w:eastAsia="Times New Roman" w:cstheme="minorHAnsi"/>
          <w:sz w:val="24"/>
          <w:szCs w:val="24"/>
          <w:lang w:eastAsia="pt-PT"/>
        </w:rPr>
        <w:t xml:space="preserve">de </w:t>
      </w:r>
      <w:proofErr w:type="gramStart"/>
      <w:r w:rsidR="00CE3359" w:rsidRPr="00A578F7">
        <w:rPr>
          <w:rFonts w:eastAsia="Times New Roman" w:cstheme="minorHAnsi"/>
          <w:sz w:val="24"/>
          <w:szCs w:val="24"/>
          <w:lang w:eastAsia="pt-PT"/>
        </w:rPr>
        <w:t>stress</w:t>
      </w:r>
      <w:proofErr w:type="gramEnd"/>
      <w:r w:rsidR="00CE3359" w:rsidRPr="00A578F7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A578F7">
        <w:rPr>
          <w:rFonts w:eastAsia="Times New Roman" w:cstheme="minorHAnsi"/>
          <w:sz w:val="24"/>
          <w:szCs w:val="24"/>
          <w:lang w:eastAsia="pt-PT"/>
        </w:rPr>
        <w:t>muito importante nas plantas</w:t>
      </w:r>
      <w:r w:rsidRPr="00A578F7">
        <w:rPr>
          <w:rFonts w:eastAsia="Times New Roman" w:cstheme="minorHAnsi"/>
          <w:noProof/>
          <w:sz w:val="24"/>
          <w:szCs w:val="24"/>
          <w:lang w:eastAsia="pt-PT"/>
        </w:rPr>
        <w:t xml:space="preserve">”, conta Carla António, </w:t>
      </w:r>
      <w:r w:rsidR="00A034A3" w:rsidRPr="00A578F7">
        <w:rPr>
          <w:rFonts w:eastAsia="Times New Roman" w:cstheme="minorHAnsi"/>
          <w:noProof/>
          <w:sz w:val="24"/>
          <w:szCs w:val="24"/>
          <w:lang w:eastAsia="pt-PT"/>
        </w:rPr>
        <w:t xml:space="preserve">do </w:t>
      </w:r>
      <w:r w:rsidRPr="00A578F7">
        <w:rPr>
          <w:rFonts w:eastAsia="Times New Roman" w:cstheme="minorHAnsi"/>
          <w:noProof/>
          <w:sz w:val="24"/>
          <w:szCs w:val="24"/>
          <w:lang w:eastAsia="pt-PT"/>
        </w:rPr>
        <w:t xml:space="preserve">ITQB NOVA, a investigadora responsável pelo estudo. “Este trabalho é 100% </w:t>
      </w:r>
      <w:r w:rsidR="00A91B76" w:rsidRPr="00A578F7">
        <w:rPr>
          <w:rFonts w:eastAsia="Times New Roman" w:cstheme="minorHAnsi"/>
          <w:noProof/>
          <w:sz w:val="24"/>
          <w:szCs w:val="24"/>
          <w:lang w:eastAsia="pt-PT"/>
        </w:rPr>
        <w:t>feito em</w:t>
      </w:r>
      <w:r w:rsidRPr="00A578F7">
        <w:rPr>
          <w:rFonts w:eastAsia="Times New Roman" w:cstheme="minorHAnsi"/>
          <w:noProof/>
          <w:sz w:val="24"/>
          <w:szCs w:val="24"/>
          <w:lang w:eastAsia="pt-PT"/>
        </w:rPr>
        <w:t xml:space="preserve"> Portugal, o que nos enche de orgulho</w:t>
      </w:r>
      <w:r w:rsidR="00EB5DFF" w:rsidRPr="00A578F7">
        <w:rPr>
          <w:rFonts w:eastAsia="Times New Roman" w:cstheme="minorHAnsi"/>
          <w:noProof/>
          <w:sz w:val="24"/>
          <w:szCs w:val="24"/>
          <w:lang w:eastAsia="pt-PT"/>
        </w:rPr>
        <w:t xml:space="preserve">, </w:t>
      </w:r>
      <w:r w:rsidR="00CE3359" w:rsidRPr="00A578F7">
        <w:rPr>
          <w:rFonts w:eastAsia="Times New Roman" w:cstheme="minorHAnsi"/>
          <w:noProof/>
          <w:sz w:val="24"/>
          <w:szCs w:val="24"/>
          <w:lang w:eastAsia="pt-PT"/>
        </w:rPr>
        <w:t xml:space="preserve">e </w:t>
      </w:r>
      <w:r w:rsidR="00B8006D" w:rsidRPr="00A578F7">
        <w:rPr>
          <w:rFonts w:eastAsia="Times New Roman" w:cstheme="minorHAnsi"/>
          <w:noProof/>
          <w:sz w:val="24"/>
          <w:szCs w:val="24"/>
          <w:lang w:eastAsia="pt-PT"/>
        </w:rPr>
        <w:t>só possível</w:t>
      </w:r>
      <w:r w:rsidRPr="00A578F7">
        <w:rPr>
          <w:rFonts w:eastAsia="Times New Roman" w:cstheme="minorHAnsi"/>
          <w:noProof/>
          <w:sz w:val="24"/>
          <w:szCs w:val="24"/>
          <w:lang w:eastAsia="pt-PT"/>
        </w:rPr>
        <w:t xml:space="preserve"> pela </w:t>
      </w:r>
      <w:r w:rsidR="00B8006D" w:rsidRPr="00A578F7">
        <w:rPr>
          <w:rFonts w:eastAsia="Times New Roman" w:cstheme="minorHAnsi"/>
          <w:noProof/>
          <w:sz w:val="24"/>
          <w:szCs w:val="24"/>
          <w:lang w:eastAsia="pt-PT"/>
        </w:rPr>
        <w:t xml:space="preserve">atitude colaborativa da RNEM </w:t>
      </w:r>
      <w:r w:rsidRPr="00A578F7">
        <w:rPr>
          <w:rFonts w:eastAsia="Times New Roman" w:cstheme="minorHAnsi"/>
          <w:noProof/>
          <w:sz w:val="24"/>
          <w:szCs w:val="24"/>
          <w:lang w:eastAsia="pt-PT"/>
        </w:rPr>
        <w:t xml:space="preserve">que nos </w:t>
      </w:r>
      <w:r w:rsidR="00EB5DFF" w:rsidRPr="00A578F7">
        <w:rPr>
          <w:rFonts w:eastAsia="Times New Roman" w:cstheme="minorHAnsi"/>
          <w:noProof/>
          <w:sz w:val="24"/>
          <w:szCs w:val="24"/>
          <w:lang w:eastAsia="pt-PT"/>
        </w:rPr>
        <w:t xml:space="preserve">permitiu </w:t>
      </w:r>
      <w:r w:rsidR="00CE3359" w:rsidRPr="00A578F7">
        <w:rPr>
          <w:rFonts w:eastAsia="Times New Roman" w:cstheme="minorHAnsi"/>
          <w:noProof/>
          <w:sz w:val="24"/>
          <w:szCs w:val="24"/>
          <w:lang w:eastAsia="pt-PT"/>
        </w:rPr>
        <w:t>aceder ao equipamento necessário para atingir</w:t>
      </w:r>
      <w:r w:rsidRPr="00A578F7">
        <w:rPr>
          <w:rFonts w:eastAsia="Times New Roman" w:cstheme="minorHAnsi"/>
          <w:noProof/>
          <w:sz w:val="24"/>
          <w:szCs w:val="24"/>
          <w:lang w:eastAsia="pt-PT"/>
        </w:rPr>
        <w:t xml:space="preserve"> estes resultados”.</w:t>
      </w:r>
    </w:p>
    <w:p w:rsidR="004707BE" w:rsidRPr="00A578F7" w:rsidRDefault="004707BE" w:rsidP="00FF56B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t-PT"/>
        </w:rPr>
      </w:pPr>
      <w:bookmarkStart w:id="0" w:name="_GoBack"/>
      <w:bookmarkEnd w:id="0"/>
    </w:p>
    <w:p w:rsidR="00FF56BD" w:rsidRPr="00A578F7" w:rsidRDefault="00FF56BD" w:rsidP="00FF56B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pt-PT"/>
        </w:rPr>
      </w:pPr>
      <w:proofErr w:type="spellStart"/>
      <w:r w:rsidRPr="00A578F7">
        <w:rPr>
          <w:rFonts w:eastAsia="Times New Roman" w:cstheme="minorHAnsi"/>
          <w:b/>
          <w:bCs/>
          <w:sz w:val="24"/>
          <w:szCs w:val="24"/>
          <w:u w:val="single"/>
          <w:lang w:val="en-US" w:eastAsia="pt-PT"/>
        </w:rPr>
        <w:t>Artigo</w:t>
      </w:r>
      <w:proofErr w:type="spellEnd"/>
      <w:r w:rsidRPr="00A578F7">
        <w:rPr>
          <w:rFonts w:eastAsia="Times New Roman" w:cstheme="minorHAnsi"/>
          <w:b/>
          <w:bCs/>
          <w:sz w:val="24"/>
          <w:szCs w:val="24"/>
          <w:u w:val="single"/>
          <w:lang w:val="en-US" w:eastAsia="pt-PT"/>
        </w:rPr>
        <w:t xml:space="preserve"> Original</w:t>
      </w:r>
    </w:p>
    <w:p w:rsidR="00FF56BD" w:rsidRPr="00A578F7" w:rsidRDefault="00FF56BD" w:rsidP="00FF56B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pt-PT"/>
        </w:rPr>
      </w:pPr>
      <w:r w:rsidRPr="00A578F7">
        <w:rPr>
          <w:rFonts w:eastAsia="Times New Roman" w:cstheme="minorHAnsi"/>
          <w:sz w:val="24"/>
          <w:szCs w:val="24"/>
          <w:lang w:val="en-US" w:eastAsia="pt-PT"/>
        </w:rPr>
        <w:t>Journal of Chromatography A, 1477, 16 December 2016, Pages 30</w:t>
      </w:r>
      <w:r w:rsidR="00A91B76" w:rsidRPr="00A578F7">
        <w:rPr>
          <w:rFonts w:eastAsia="Times New Roman" w:cstheme="minorHAnsi"/>
          <w:sz w:val="24"/>
          <w:szCs w:val="24"/>
          <w:lang w:val="en-US" w:eastAsia="pt-PT"/>
        </w:rPr>
        <w:t>-</w:t>
      </w:r>
      <w:r w:rsidR="004707BE" w:rsidRPr="00A578F7">
        <w:rPr>
          <w:rFonts w:eastAsia="Times New Roman" w:cstheme="minorHAnsi"/>
          <w:sz w:val="24"/>
          <w:szCs w:val="24"/>
          <w:lang w:val="en-US" w:eastAsia="pt-PT"/>
        </w:rPr>
        <w:t xml:space="preserve">38 </w:t>
      </w:r>
      <w:r w:rsidRPr="00A578F7">
        <w:rPr>
          <w:rFonts w:eastAsia="Times New Roman" w:cstheme="minorHAnsi"/>
          <w:sz w:val="24"/>
          <w:szCs w:val="24"/>
          <w:lang w:val="en-US" w:eastAsia="pt-PT"/>
        </w:rPr>
        <w:t>http://dx.doi.org/10.1016/j.chroma.2016.11.031</w:t>
      </w:r>
    </w:p>
    <w:p w:rsidR="00FF56BD" w:rsidRPr="00A578F7" w:rsidRDefault="00DD6898" w:rsidP="00FF56B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pt-PT"/>
        </w:rPr>
      </w:pPr>
      <w:hyperlink r:id="rId4" w:tgtFrame="_blank" w:history="1">
        <w:r w:rsidR="00FF56BD" w:rsidRPr="00A578F7">
          <w:rPr>
            <w:rFonts w:eastAsia="Times New Roman" w:cstheme="minorHAnsi"/>
            <w:color w:val="0000FF"/>
            <w:sz w:val="24"/>
            <w:szCs w:val="24"/>
            <w:u w:val="single"/>
            <w:lang w:val="en-US" w:eastAsia="pt-PT"/>
          </w:rPr>
          <w:t>Analysis of low abundant trehalose-6-phosp</w:t>
        </w:r>
        <w:r w:rsidR="004707BE" w:rsidRPr="00A578F7">
          <w:rPr>
            <w:rFonts w:eastAsia="Times New Roman" w:cstheme="minorHAnsi"/>
            <w:color w:val="0000FF"/>
            <w:sz w:val="24"/>
            <w:szCs w:val="24"/>
            <w:u w:val="single"/>
            <w:lang w:val="en-US" w:eastAsia="pt-PT"/>
          </w:rPr>
          <w:t xml:space="preserve">hate and related metabolites in </w:t>
        </w:r>
        <w:proofErr w:type="spellStart"/>
        <w:r w:rsidR="004707BE" w:rsidRPr="00A578F7">
          <w:rPr>
            <w:rFonts w:eastAsia="Times New Roman" w:cstheme="minorHAnsi"/>
            <w:color w:val="0000FF"/>
            <w:sz w:val="24"/>
            <w:szCs w:val="24"/>
            <w:u w:val="single"/>
            <w:lang w:val="en-US" w:eastAsia="pt-PT"/>
          </w:rPr>
          <w:t>Medicago</w:t>
        </w:r>
        <w:proofErr w:type="spellEnd"/>
        <w:r w:rsidR="004707BE" w:rsidRPr="00A578F7">
          <w:rPr>
            <w:rFonts w:eastAsia="Times New Roman" w:cstheme="minorHAnsi"/>
            <w:color w:val="0000FF"/>
            <w:sz w:val="24"/>
            <w:szCs w:val="24"/>
            <w:u w:val="single"/>
            <w:lang w:val="en-US" w:eastAsia="pt-PT"/>
          </w:rPr>
          <w:t xml:space="preserve"> </w:t>
        </w:r>
        <w:proofErr w:type="spellStart"/>
        <w:r w:rsidR="004707BE" w:rsidRPr="00A578F7">
          <w:rPr>
            <w:rFonts w:eastAsia="Times New Roman" w:cstheme="minorHAnsi"/>
            <w:color w:val="0000FF"/>
            <w:sz w:val="24"/>
            <w:szCs w:val="24"/>
            <w:u w:val="single"/>
            <w:lang w:val="en-US" w:eastAsia="pt-PT"/>
          </w:rPr>
          <w:t>truncatula</w:t>
        </w:r>
        <w:proofErr w:type="spellEnd"/>
        <w:r w:rsidR="004707BE" w:rsidRPr="00A578F7">
          <w:rPr>
            <w:rFonts w:eastAsia="Times New Roman" w:cstheme="minorHAnsi"/>
            <w:color w:val="0000FF"/>
            <w:sz w:val="24"/>
            <w:szCs w:val="24"/>
            <w:u w:val="single"/>
            <w:lang w:val="en-US" w:eastAsia="pt-PT"/>
          </w:rPr>
          <w:t xml:space="preserve"> </w:t>
        </w:r>
        <w:r w:rsidR="00FF56BD" w:rsidRPr="00A578F7">
          <w:rPr>
            <w:rFonts w:eastAsia="Times New Roman" w:cstheme="minorHAnsi"/>
            <w:color w:val="0000FF"/>
            <w:sz w:val="24"/>
            <w:szCs w:val="24"/>
            <w:u w:val="single"/>
            <w:lang w:val="en-US" w:eastAsia="pt-PT"/>
          </w:rPr>
          <w:t>by hydrophilic interaction liquid chromatography–triple quadrupole mass spectrometry</w:t>
        </w:r>
      </w:hyperlink>
    </w:p>
    <w:p w:rsidR="00FF56BD" w:rsidRPr="00A578F7" w:rsidRDefault="004707BE" w:rsidP="00FF56B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A578F7">
        <w:rPr>
          <w:rFonts w:eastAsia="Times New Roman" w:cstheme="minorHAnsi"/>
          <w:sz w:val="24"/>
          <w:szCs w:val="24"/>
          <w:lang w:eastAsia="pt-PT"/>
        </w:rPr>
        <w:t xml:space="preserve">Ana Teresa Mata, Tiago Filipe Jorge, João Ferreira, Maria do Rosário Bronze, Diana Branco, Pedro Fevereiro, Susana Araújo, </w:t>
      </w:r>
      <w:r w:rsidR="00FF56BD" w:rsidRPr="00A578F7">
        <w:rPr>
          <w:rFonts w:eastAsia="Times New Roman" w:cstheme="minorHAnsi"/>
          <w:sz w:val="24"/>
          <w:szCs w:val="24"/>
          <w:lang w:eastAsia="pt-PT"/>
        </w:rPr>
        <w:t>Carla António</w:t>
      </w:r>
    </w:p>
    <w:p w:rsidR="00FF56BD" w:rsidRPr="00A578F7" w:rsidRDefault="00FF56BD" w:rsidP="00FF56BD">
      <w:pPr>
        <w:rPr>
          <w:rFonts w:cstheme="minorHAnsi"/>
          <w:b/>
          <w:sz w:val="24"/>
          <w:szCs w:val="24"/>
          <w:u w:val="single"/>
        </w:rPr>
      </w:pPr>
      <w:r w:rsidRPr="00A578F7">
        <w:rPr>
          <w:rFonts w:cstheme="minorHAnsi"/>
          <w:b/>
          <w:sz w:val="24"/>
          <w:szCs w:val="24"/>
          <w:u w:val="single"/>
        </w:rPr>
        <w:t>ITQB NOVA</w:t>
      </w:r>
    </w:p>
    <w:p w:rsidR="00FF56BD" w:rsidRPr="00A578F7" w:rsidRDefault="00FF56BD" w:rsidP="00FF56BD">
      <w:pPr>
        <w:rPr>
          <w:rFonts w:cstheme="minorHAnsi"/>
          <w:sz w:val="24"/>
          <w:szCs w:val="24"/>
        </w:rPr>
      </w:pPr>
      <w:r w:rsidRPr="00A578F7">
        <w:rPr>
          <w:rFonts w:cstheme="minorHAnsi"/>
          <w:sz w:val="24"/>
          <w:szCs w:val="24"/>
        </w:rPr>
        <w:lastRenderedPageBreak/>
        <w:t>O Instituto de Tecnologia Química e Biológica António Xavier, Oeiras, é um instituto de investigação e formação avançada da Universidade Nova de Lisboa. Tem como missão fazer investigação científica e promover formação avançada em Ciências da Vida, Química e Tecnologias associadas, para benefício da saúde humana e do ambiente.</w:t>
      </w:r>
    </w:p>
    <w:p w:rsidR="00524871" w:rsidRPr="00A578F7" w:rsidRDefault="00DD6898">
      <w:pPr>
        <w:rPr>
          <w:rFonts w:cstheme="minorHAnsi"/>
          <w:sz w:val="24"/>
          <w:szCs w:val="24"/>
        </w:rPr>
      </w:pPr>
      <w:hyperlink r:id="rId5" w:history="1">
        <w:r w:rsidR="00FF56BD" w:rsidRPr="00A578F7">
          <w:rPr>
            <w:rStyle w:val="Hiperligao"/>
            <w:rFonts w:cstheme="minorHAnsi"/>
            <w:sz w:val="24"/>
            <w:szCs w:val="24"/>
          </w:rPr>
          <w:t>www.itqb.unl.pt</w:t>
        </w:r>
      </w:hyperlink>
      <w:r w:rsidR="00FF56BD" w:rsidRPr="00A578F7">
        <w:rPr>
          <w:rFonts w:cstheme="minorHAnsi"/>
          <w:sz w:val="24"/>
          <w:szCs w:val="24"/>
        </w:rPr>
        <w:t xml:space="preserve"> </w:t>
      </w:r>
    </w:p>
    <w:p w:rsidR="00A578F7" w:rsidRPr="00A578F7" w:rsidRDefault="00A578F7">
      <w:pPr>
        <w:rPr>
          <w:rFonts w:cstheme="minorHAnsi"/>
          <w:sz w:val="24"/>
          <w:szCs w:val="24"/>
        </w:rPr>
      </w:pPr>
    </w:p>
    <w:p w:rsidR="00A578F7" w:rsidRPr="00A578F7" w:rsidRDefault="00A578F7">
      <w:pPr>
        <w:rPr>
          <w:rFonts w:cstheme="minorHAnsi"/>
          <w:sz w:val="24"/>
          <w:szCs w:val="24"/>
        </w:rPr>
      </w:pPr>
      <w:r w:rsidRPr="00A578F7">
        <w:rPr>
          <w:rFonts w:cstheme="minorHAnsi"/>
          <w:sz w:val="24"/>
          <w:szCs w:val="24"/>
        </w:rPr>
        <w:t>Gabinete de Comunicação – ITQB NOVA</w:t>
      </w:r>
    </w:p>
    <w:p w:rsidR="00A578F7" w:rsidRPr="00A578F7" w:rsidRDefault="00A578F7">
      <w:pPr>
        <w:rPr>
          <w:rFonts w:cstheme="minorHAnsi"/>
          <w:sz w:val="24"/>
          <w:szCs w:val="24"/>
        </w:rPr>
      </w:pPr>
      <w:r w:rsidRPr="00A578F7">
        <w:rPr>
          <w:rFonts w:cstheme="minorHAnsi"/>
          <w:sz w:val="24"/>
          <w:szCs w:val="24"/>
        </w:rPr>
        <w:t>Ciência na Imprensa Regional – Ciência Viva</w:t>
      </w:r>
    </w:p>
    <w:sectPr w:rsidR="00A578F7" w:rsidRPr="00A578F7" w:rsidSect="002516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56BD"/>
    <w:rsid w:val="00251644"/>
    <w:rsid w:val="00266219"/>
    <w:rsid w:val="004707BE"/>
    <w:rsid w:val="00524871"/>
    <w:rsid w:val="007C0CAF"/>
    <w:rsid w:val="00A034A3"/>
    <w:rsid w:val="00A578F7"/>
    <w:rsid w:val="00A91B76"/>
    <w:rsid w:val="00B8006D"/>
    <w:rsid w:val="00CC6C5F"/>
    <w:rsid w:val="00CE3359"/>
    <w:rsid w:val="00DD6898"/>
    <w:rsid w:val="00E07349"/>
    <w:rsid w:val="00EB5DFF"/>
    <w:rsid w:val="00F10983"/>
    <w:rsid w:val="00FF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644"/>
  </w:style>
  <w:style w:type="paragraph" w:styleId="Ttulo1">
    <w:name w:val="heading 1"/>
    <w:basedOn w:val="Normal"/>
    <w:link w:val="Ttulo1Carcter"/>
    <w:uiPriority w:val="9"/>
    <w:qFormat/>
    <w:rsid w:val="00FF5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FF56BD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documentauthor">
    <w:name w:val="documentauthor"/>
    <w:basedOn w:val="Tipodeletrapredefinidodopargrafo"/>
    <w:rsid w:val="00FF56BD"/>
  </w:style>
  <w:style w:type="character" w:styleId="Hiperligao">
    <w:name w:val="Hyperlink"/>
    <w:basedOn w:val="Tipodeletrapredefinidodopargrafo"/>
    <w:uiPriority w:val="99"/>
    <w:semiHidden/>
    <w:unhideWhenUsed/>
    <w:rsid w:val="00FF56BD"/>
    <w:rPr>
      <w:color w:val="0000FF"/>
      <w:u w:val="single"/>
    </w:rPr>
  </w:style>
  <w:style w:type="character" w:customStyle="1" w:styleId="documentmodified">
    <w:name w:val="documentmodified"/>
    <w:basedOn w:val="Tipodeletrapredefinidodopargrafo"/>
    <w:rsid w:val="00FF56BD"/>
  </w:style>
  <w:style w:type="character" w:customStyle="1" w:styleId="contenthistory">
    <w:name w:val="contenthistory"/>
    <w:basedOn w:val="Tipodeletrapredefinidodopargrafo"/>
    <w:rsid w:val="00FF56BD"/>
  </w:style>
  <w:style w:type="paragraph" w:styleId="NormalWeb">
    <w:name w:val="Normal (Web)"/>
    <w:basedOn w:val="Normal"/>
    <w:uiPriority w:val="99"/>
    <w:unhideWhenUsed/>
    <w:rsid w:val="00FF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discreet">
    <w:name w:val="discreet"/>
    <w:basedOn w:val="Tipodeletrapredefinidodopargrafo"/>
    <w:rsid w:val="00FF56BD"/>
  </w:style>
  <w:style w:type="character" w:styleId="Forte">
    <w:name w:val="Strong"/>
    <w:basedOn w:val="Tipodeletrapredefinidodopargrafo"/>
    <w:uiPriority w:val="22"/>
    <w:qFormat/>
    <w:rsid w:val="00FF56BD"/>
    <w:rPr>
      <w:b/>
      <w:bCs/>
    </w:rPr>
  </w:style>
  <w:style w:type="character" w:styleId="nfase">
    <w:name w:val="Emphasis"/>
    <w:basedOn w:val="Tipodeletrapredefinidodopargrafo"/>
    <w:uiPriority w:val="20"/>
    <w:qFormat/>
    <w:rsid w:val="00FF56BD"/>
    <w:rPr>
      <w:i/>
      <w:i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E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7349"/>
    <w:rPr>
      <w:rFonts w:ascii="Tahoma" w:hAnsi="Tahoma" w:cs="Tahoma"/>
      <w:sz w:val="16"/>
      <w:szCs w:val="16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B800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B8006D"/>
    <w:rPr>
      <w:rFonts w:ascii="Courier New" w:eastAsia="Times New Roman" w:hAnsi="Courier New" w:cs="Courier New"/>
      <w:sz w:val="20"/>
      <w:szCs w:val="20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8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qb.unl.pt" TargetMode="External"/><Relationship Id="rId4" Type="http://schemas.openxmlformats.org/officeDocument/2006/relationships/hyperlink" Target="http://www.sciencedirect.com/science/article/pii/S0021967316315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Antunes</dc:creator>
  <cp:lastModifiedBy>ANTONIO PIEDADE</cp:lastModifiedBy>
  <cp:revision>8</cp:revision>
  <dcterms:created xsi:type="dcterms:W3CDTF">2017-01-17T15:56:00Z</dcterms:created>
  <dcterms:modified xsi:type="dcterms:W3CDTF">2017-01-18T12:30:00Z</dcterms:modified>
</cp:coreProperties>
</file>